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841D" w14:textId="77777777" w:rsidR="00EC4075" w:rsidRPr="00EC4075" w:rsidRDefault="00FE50AB" w:rsidP="00EC4075">
      <w:pPr>
        <w:shd w:val="clear" w:color="auto" w:fill="FFFFFF"/>
        <w:ind w:left="1440"/>
        <w:jc w:val="center"/>
        <w:rPr>
          <w:b/>
          <w:bCs/>
          <w:color w:val="000000"/>
          <w:spacing w:val="-9"/>
          <w:sz w:val="40"/>
          <w:szCs w:val="40"/>
        </w:rPr>
      </w:pPr>
      <w:r w:rsidRPr="00EC4075">
        <w:rPr>
          <w:b/>
          <w:bCs/>
          <w:color w:val="000000"/>
          <w:spacing w:val="-9"/>
          <w:sz w:val="40"/>
          <w:szCs w:val="40"/>
        </w:rPr>
        <w:t>DETERMINATION ET STRATEGIE FISCALE</w:t>
      </w:r>
    </w:p>
    <w:p w14:paraId="18DE25B4" w14:textId="749378CC" w:rsidR="00FE50AB" w:rsidRPr="00EC4075" w:rsidRDefault="00FE50AB" w:rsidP="00EC4075">
      <w:pPr>
        <w:shd w:val="clear" w:color="auto" w:fill="FFFFFF"/>
        <w:ind w:left="1440"/>
        <w:jc w:val="center"/>
        <w:rPr>
          <w:b/>
          <w:bCs/>
          <w:color w:val="000000"/>
          <w:spacing w:val="-8"/>
          <w:sz w:val="40"/>
          <w:szCs w:val="40"/>
        </w:rPr>
      </w:pPr>
      <w:r w:rsidRPr="00EC4075">
        <w:rPr>
          <w:b/>
          <w:bCs/>
          <w:color w:val="000000"/>
          <w:spacing w:val="-9"/>
          <w:sz w:val="40"/>
          <w:szCs w:val="40"/>
        </w:rPr>
        <w:t>DES REVENUS FONCIERS</w:t>
      </w:r>
      <w:r w:rsidR="00EC4075" w:rsidRPr="00EC4075">
        <w:rPr>
          <w:b/>
          <w:bCs/>
          <w:color w:val="000000"/>
          <w:spacing w:val="-9"/>
          <w:sz w:val="40"/>
          <w:szCs w:val="40"/>
        </w:rPr>
        <w:t xml:space="preserve"> </w:t>
      </w:r>
      <w:r w:rsidRPr="00EC4075">
        <w:rPr>
          <w:b/>
          <w:bCs/>
          <w:color w:val="000000"/>
          <w:spacing w:val="-8"/>
          <w:sz w:val="40"/>
          <w:szCs w:val="40"/>
        </w:rPr>
        <w:t>AU 1</w:t>
      </w:r>
      <w:r w:rsidR="00F57AD1" w:rsidRPr="00EC4075">
        <w:rPr>
          <w:b/>
          <w:bCs/>
          <w:color w:val="000000"/>
          <w:spacing w:val="-8"/>
          <w:sz w:val="40"/>
          <w:szCs w:val="40"/>
          <w:vertAlign w:val="superscript"/>
        </w:rPr>
        <w:t>er</w:t>
      </w:r>
      <w:r w:rsidR="00F57AD1" w:rsidRPr="00EC4075">
        <w:rPr>
          <w:b/>
          <w:bCs/>
          <w:color w:val="000000"/>
          <w:spacing w:val="-8"/>
          <w:sz w:val="40"/>
          <w:szCs w:val="40"/>
        </w:rPr>
        <w:t xml:space="preserve"> JANVIER</w:t>
      </w:r>
      <w:r w:rsidRPr="00EC4075">
        <w:rPr>
          <w:b/>
          <w:bCs/>
          <w:color w:val="000000"/>
          <w:spacing w:val="-8"/>
          <w:sz w:val="40"/>
          <w:szCs w:val="40"/>
        </w:rPr>
        <w:t xml:space="preserve"> 20</w:t>
      </w:r>
      <w:r w:rsidR="008A7123">
        <w:rPr>
          <w:b/>
          <w:bCs/>
          <w:color w:val="000000"/>
          <w:spacing w:val="-8"/>
          <w:sz w:val="40"/>
          <w:szCs w:val="40"/>
        </w:rPr>
        <w:t>2</w:t>
      </w:r>
      <w:r w:rsidR="002042DA">
        <w:rPr>
          <w:b/>
          <w:bCs/>
          <w:color w:val="000000"/>
          <w:spacing w:val="-8"/>
          <w:sz w:val="40"/>
          <w:szCs w:val="40"/>
        </w:rPr>
        <w:t>5</w:t>
      </w:r>
    </w:p>
    <w:p w14:paraId="1D5923B7" w14:textId="77777777" w:rsidR="00FE50AB" w:rsidRDefault="00FE50AB" w:rsidP="00FE50AB">
      <w:pPr>
        <w:widowControl/>
        <w:autoSpaceDE/>
        <w:autoSpaceDN/>
        <w:adjustRightInd/>
        <w:rPr>
          <w:b/>
          <w:sz w:val="24"/>
          <w:szCs w:val="24"/>
        </w:rPr>
        <w:sectPr w:rsidR="00FE50AB" w:rsidSect="00FE50AB">
          <w:type w:val="continuous"/>
          <w:pgSz w:w="11909" w:h="16834"/>
          <w:pgMar w:top="567" w:right="357" w:bottom="720" w:left="442" w:header="720" w:footer="720" w:gutter="0"/>
          <w:cols w:space="720"/>
        </w:sectPr>
      </w:pPr>
    </w:p>
    <w:p w14:paraId="7FBBD53B" w14:textId="77777777" w:rsidR="00FE50AB" w:rsidRDefault="00FE50AB" w:rsidP="00FE50AB">
      <w:pPr>
        <w:shd w:val="clear" w:color="auto" w:fill="FFFFFF"/>
        <w:spacing w:before="22" w:line="200" w:lineRule="exact"/>
        <w:rPr>
          <w:b/>
          <w:sz w:val="16"/>
          <w:szCs w:val="16"/>
        </w:rPr>
      </w:pPr>
      <w:r>
        <w:rPr>
          <w:b/>
          <w:bCs/>
          <w:color w:val="000000"/>
          <w:spacing w:val="-4"/>
          <w:sz w:val="16"/>
          <w:szCs w:val="16"/>
        </w:rPr>
        <w:t>TYPE</w:t>
      </w:r>
    </w:p>
    <w:p w14:paraId="63F029A6" w14:textId="77777777" w:rsidR="00FE50AB" w:rsidRDefault="00FE50AB" w:rsidP="00FE50AB">
      <w:pPr>
        <w:shd w:val="clear" w:color="auto" w:fill="FFFFFF"/>
        <w:spacing w:before="7" w:line="200" w:lineRule="exact"/>
        <w:rPr>
          <w:b/>
          <w:sz w:val="16"/>
          <w:szCs w:val="16"/>
        </w:rPr>
      </w:pPr>
      <w:r>
        <w:rPr>
          <w:b/>
          <w:sz w:val="16"/>
          <w:szCs w:val="16"/>
        </w:rPr>
        <w:br w:type="column"/>
      </w:r>
      <w:r>
        <w:rPr>
          <w:b/>
          <w:bCs/>
          <w:color w:val="000000"/>
          <w:spacing w:val="-2"/>
          <w:sz w:val="16"/>
          <w:szCs w:val="16"/>
        </w:rPr>
        <w:t>ARTICLE CGI</w:t>
      </w:r>
    </w:p>
    <w:p w14:paraId="0F7AB0D4" w14:textId="77777777" w:rsidR="00FE50AB" w:rsidRDefault="00FE50AB" w:rsidP="00FE50AB">
      <w:pPr>
        <w:shd w:val="clear" w:color="auto" w:fill="FFFFFF"/>
        <w:spacing w:line="200" w:lineRule="exact"/>
        <w:rPr>
          <w:b/>
          <w:sz w:val="16"/>
          <w:szCs w:val="16"/>
        </w:rPr>
      </w:pPr>
      <w:r>
        <w:rPr>
          <w:b/>
          <w:sz w:val="16"/>
          <w:szCs w:val="16"/>
        </w:rPr>
        <w:br w:type="column"/>
      </w:r>
      <w:r>
        <w:rPr>
          <w:b/>
          <w:color w:val="000000"/>
          <w:spacing w:val="-1"/>
          <w:sz w:val="16"/>
          <w:szCs w:val="16"/>
        </w:rPr>
        <w:t xml:space="preserve">AVANTAGES </w:t>
      </w:r>
      <w:r>
        <w:rPr>
          <w:b/>
          <w:bCs/>
          <w:color w:val="000000"/>
          <w:spacing w:val="-1"/>
          <w:sz w:val="16"/>
          <w:szCs w:val="16"/>
        </w:rPr>
        <w:t>FISCAUX</w:t>
      </w:r>
    </w:p>
    <w:p w14:paraId="70DE8197" w14:textId="77777777" w:rsidR="00FE50AB" w:rsidRDefault="00FE50AB" w:rsidP="00FE50AB">
      <w:pPr>
        <w:shd w:val="clear" w:color="auto" w:fill="FFFFFF"/>
        <w:spacing w:before="7" w:line="200" w:lineRule="exact"/>
        <w:rPr>
          <w:b/>
          <w:sz w:val="16"/>
          <w:szCs w:val="16"/>
        </w:rPr>
      </w:pPr>
      <w:r>
        <w:rPr>
          <w:b/>
          <w:sz w:val="16"/>
          <w:szCs w:val="16"/>
        </w:rPr>
        <w:br w:type="column"/>
      </w:r>
      <w:r>
        <w:rPr>
          <w:b/>
          <w:bCs/>
          <w:color w:val="000000"/>
          <w:spacing w:val="-3"/>
          <w:sz w:val="16"/>
          <w:szCs w:val="16"/>
        </w:rPr>
        <w:t>CONDITIONS</w:t>
      </w:r>
    </w:p>
    <w:p w14:paraId="231E7020" w14:textId="77777777" w:rsidR="00FE50AB" w:rsidRDefault="00FE50AB" w:rsidP="00FE50AB">
      <w:pPr>
        <w:widowControl/>
        <w:autoSpaceDE/>
        <w:autoSpaceDN/>
        <w:adjustRightInd/>
        <w:sectPr w:rsidR="00FE50AB">
          <w:type w:val="continuous"/>
          <w:pgSz w:w="11909" w:h="16834"/>
          <w:pgMar w:top="1149" w:right="1361" w:bottom="360" w:left="1455" w:header="720" w:footer="720" w:gutter="0"/>
          <w:cols w:num="4" w:space="720" w:equalWidth="0">
            <w:col w:w="720" w:space="1246"/>
            <w:col w:w="1058" w:space="1397"/>
            <w:col w:w="1742" w:space="1908"/>
            <w:col w:w="1022"/>
          </w:cols>
        </w:sectPr>
      </w:pPr>
    </w:p>
    <w:p w14:paraId="61C02F40" w14:textId="77777777" w:rsidR="00FE50AB" w:rsidRDefault="00FE50AB" w:rsidP="00FE50AB">
      <w:pPr>
        <w:shd w:val="clear" w:color="auto" w:fill="FFFFFF"/>
        <w:spacing w:before="281" w:line="200" w:lineRule="exact"/>
        <w:ind w:left="94"/>
      </w:pPr>
      <w:r>
        <w:rPr>
          <w:b/>
          <w:bCs/>
          <w:color w:val="000000"/>
          <w:spacing w:val="-2"/>
        </w:rPr>
        <w:t>Cadre général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2318"/>
        <w:gridCol w:w="3290"/>
        <w:gridCol w:w="3110"/>
      </w:tblGrid>
      <w:tr w:rsidR="00FE50AB" w14:paraId="2D5CEDB5" w14:textId="77777777">
        <w:trPr>
          <w:trHeight w:hRule="exact" w:val="223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189DC" w14:textId="77777777" w:rsidR="00FE50AB" w:rsidRDefault="00FE50AB">
            <w:pPr>
              <w:shd w:val="clear" w:color="auto" w:fill="FFFFFF"/>
              <w:spacing w:line="200" w:lineRule="exact"/>
            </w:pPr>
            <w:r>
              <w:rPr>
                <w:color w:val="000000"/>
                <w:spacing w:val="-1"/>
                <w:sz w:val="16"/>
                <w:szCs w:val="16"/>
              </w:rPr>
              <w:t>Micro foncier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28E11" w14:textId="77777777" w:rsidR="00FE50AB" w:rsidRDefault="00FE50AB">
            <w:pPr>
              <w:shd w:val="clear" w:color="auto" w:fill="FFFFFF"/>
              <w:spacing w:line="200" w:lineRule="exact"/>
              <w:jc w:val="center"/>
            </w:pPr>
            <w:r>
              <w:rPr>
                <w:color w:val="000000"/>
                <w:sz w:val="17"/>
                <w:szCs w:val="17"/>
              </w:rPr>
              <w:t>32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11783" w14:textId="77777777" w:rsidR="00FE50AB" w:rsidRDefault="00FE50AB">
            <w:pPr>
              <w:shd w:val="clear" w:color="auto" w:fill="FFFFFF"/>
              <w:spacing w:line="200" w:lineRule="exact"/>
            </w:pPr>
            <w:r>
              <w:rPr>
                <w:color w:val="000000"/>
                <w:spacing w:val="-1"/>
                <w:sz w:val="16"/>
                <w:szCs w:val="16"/>
              </w:rPr>
              <w:t>Abattement forfaitaire de 30 %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EAFE7D0" w14:textId="77777777" w:rsidR="00FE50AB" w:rsidRDefault="00FE50AB" w:rsidP="004F5167">
            <w:pPr>
              <w:shd w:val="clear" w:color="auto" w:fill="FFFFFF"/>
              <w:spacing w:line="200" w:lineRule="exact"/>
            </w:pPr>
            <w:r>
              <w:rPr>
                <w:color w:val="000000"/>
                <w:sz w:val="16"/>
                <w:szCs w:val="16"/>
              </w:rPr>
              <w:t xml:space="preserve">Recettes </w:t>
            </w:r>
            <w:r w:rsidR="004F5167">
              <w:rPr>
                <w:color w:val="000000"/>
                <w:sz w:val="14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 xml:space="preserve"> 15 000 €</w:t>
            </w:r>
          </w:p>
        </w:tc>
      </w:tr>
      <w:tr w:rsidR="00FE50AB" w14:paraId="7B92BFBA" w14:textId="77777777">
        <w:trPr>
          <w:trHeight w:hRule="exact" w:val="223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7F5BE" w14:textId="77777777" w:rsidR="00FE50AB" w:rsidRDefault="00FE50AB">
            <w:pPr>
              <w:shd w:val="clear" w:color="auto" w:fill="FFFFFF"/>
              <w:spacing w:line="200" w:lineRule="exact"/>
            </w:pPr>
            <w:r>
              <w:rPr>
                <w:color w:val="000000"/>
                <w:spacing w:val="-2"/>
                <w:sz w:val="16"/>
                <w:szCs w:val="16"/>
              </w:rPr>
              <w:t>Régime réel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B74AE" w14:textId="77777777" w:rsidR="00FE50AB" w:rsidRDefault="00FE50AB">
            <w:pPr>
              <w:shd w:val="clear" w:color="auto" w:fill="FFFFFF"/>
              <w:spacing w:line="200" w:lineRule="exact"/>
              <w:jc w:val="center"/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81E50" w14:textId="77777777" w:rsidR="00FE50AB" w:rsidRDefault="00FE50AB">
            <w:pPr>
              <w:shd w:val="clear" w:color="auto" w:fill="FFFFFF"/>
              <w:spacing w:line="200" w:lineRule="exact"/>
            </w:pPr>
            <w:r>
              <w:rPr>
                <w:color w:val="000000"/>
                <w:spacing w:val="-2"/>
                <w:sz w:val="16"/>
                <w:szCs w:val="16"/>
              </w:rPr>
              <w:t>Déduction justifiée effective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7AFBA82" w14:textId="77777777" w:rsidR="00FE50AB" w:rsidRDefault="00FE50AB" w:rsidP="004F5167">
            <w:pPr>
              <w:shd w:val="clear" w:color="auto" w:fill="FFFFFF"/>
              <w:spacing w:line="200" w:lineRule="exact"/>
            </w:pP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 xml:space="preserve">Recettes  </w:t>
            </w:r>
            <w:r w:rsidR="004F5167">
              <w:rPr>
                <w:color w:val="000000"/>
                <w:spacing w:val="-1"/>
                <w:sz w:val="16"/>
                <w:szCs w:val="16"/>
              </w:rPr>
              <w:t>&gt;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15 000 € ou option spéciale</w:t>
            </w:r>
          </w:p>
        </w:tc>
      </w:tr>
    </w:tbl>
    <w:p w14:paraId="47D22CBE" w14:textId="7FF6EDF0" w:rsidR="00FE50AB" w:rsidRDefault="00FE50AB" w:rsidP="00FE50AB">
      <w:pPr>
        <w:shd w:val="clear" w:color="auto" w:fill="FFFFFF"/>
        <w:spacing w:before="259" w:line="200" w:lineRule="exact"/>
        <w:ind w:left="101"/>
        <w:rPr>
          <w:b/>
          <w:bCs/>
          <w:color w:val="000000"/>
          <w:spacing w:val="-5"/>
          <w:sz w:val="21"/>
          <w:szCs w:val="21"/>
        </w:rPr>
      </w:pPr>
      <w:r>
        <w:rPr>
          <w:b/>
          <w:bCs/>
          <w:color w:val="000000"/>
          <w:spacing w:val="-5"/>
          <w:sz w:val="21"/>
          <w:szCs w:val="21"/>
        </w:rPr>
        <w:t>Dispositions de faveur</w:t>
      </w:r>
      <w:r w:rsidR="002042DA">
        <w:rPr>
          <w:b/>
          <w:bCs/>
          <w:color w:val="000000"/>
          <w:spacing w:val="-5"/>
          <w:sz w:val="21"/>
          <w:szCs w:val="21"/>
        </w:rPr>
        <w:t xml:space="preserve"> applicables pour 2024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2311"/>
        <w:gridCol w:w="3298"/>
        <w:gridCol w:w="3132"/>
      </w:tblGrid>
      <w:tr w:rsidR="00FE50AB" w14:paraId="774787BE" w14:textId="77777777">
        <w:trPr>
          <w:trHeight w:hRule="exact" w:val="194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B5DB2" w14:textId="77777777" w:rsidR="00FE50AB" w:rsidRDefault="00FE50AB">
            <w:pPr>
              <w:shd w:val="clear" w:color="auto" w:fill="FFFFFF"/>
              <w:spacing w:line="200" w:lineRule="exact"/>
              <w:rPr>
                <w:sz w:val="14"/>
              </w:rPr>
            </w:pPr>
            <w:r>
              <w:rPr>
                <w:color w:val="000000"/>
                <w:spacing w:val="5"/>
                <w:sz w:val="14"/>
                <w:szCs w:val="16"/>
              </w:rPr>
              <w:t>Immeubles urbains</w:t>
            </w:r>
          </w:p>
        </w:tc>
        <w:tc>
          <w:tcPr>
            <w:tcW w:w="87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0166C5B" w14:textId="77777777" w:rsidR="00FE50AB" w:rsidRDefault="00FE50AB">
            <w:pPr>
              <w:shd w:val="clear" w:color="auto" w:fill="FFFFFF"/>
              <w:spacing w:line="200" w:lineRule="exact"/>
              <w:rPr>
                <w:sz w:val="14"/>
              </w:rPr>
            </w:pPr>
          </w:p>
        </w:tc>
      </w:tr>
      <w:tr w:rsidR="00FE50AB" w14:paraId="61AD3CB1" w14:textId="77777777">
        <w:trPr>
          <w:trHeight w:hRule="exact" w:val="202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F7612" w14:textId="77777777" w:rsidR="00FE50AB" w:rsidRDefault="00FE50AB">
            <w:pPr>
              <w:shd w:val="clear" w:color="auto" w:fill="FFFFFF"/>
              <w:spacing w:line="200" w:lineRule="exact"/>
              <w:rPr>
                <w:sz w:val="14"/>
              </w:rPr>
            </w:pPr>
            <w:r>
              <w:rPr>
                <w:color w:val="000000"/>
                <w:sz w:val="14"/>
                <w:szCs w:val="16"/>
              </w:rPr>
              <w:t>NEUFS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13CF9" w14:textId="77777777" w:rsidR="00FE50AB" w:rsidRDefault="00FE50AB">
            <w:pPr>
              <w:shd w:val="clear" w:color="auto" w:fill="FFFFFF"/>
              <w:spacing w:line="200" w:lineRule="exact"/>
              <w:jc w:val="center"/>
              <w:rPr>
                <w:sz w:val="14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CEB47" w14:textId="77777777" w:rsidR="00FE50AB" w:rsidRDefault="00FE50AB">
            <w:pPr>
              <w:shd w:val="clear" w:color="auto" w:fill="FFFFFF"/>
              <w:spacing w:line="200" w:lineRule="exact"/>
              <w:rPr>
                <w:sz w:val="14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37B064B" w14:textId="77777777" w:rsidR="00FE50AB" w:rsidRDefault="00FE50AB">
            <w:pPr>
              <w:shd w:val="clear" w:color="auto" w:fill="FFFFFF"/>
              <w:spacing w:line="200" w:lineRule="exact"/>
              <w:rPr>
                <w:sz w:val="14"/>
              </w:rPr>
            </w:pPr>
          </w:p>
        </w:tc>
      </w:tr>
      <w:tr w:rsidR="00FE50AB" w14:paraId="2474085A" w14:textId="77777777" w:rsidTr="00BE50CB">
        <w:trPr>
          <w:trHeight w:hRule="exact" w:val="2595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E3D26" w14:textId="5FBAE2F9" w:rsidR="00FE50AB" w:rsidRDefault="00FE50AB">
            <w:pPr>
              <w:shd w:val="clear" w:color="auto" w:fill="FFFFFF"/>
              <w:spacing w:line="200" w:lineRule="exact"/>
              <w:ind w:right="511" w:hanging="14"/>
              <w:jc w:val="both"/>
              <w:rPr>
                <w:color w:val="000000"/>
                <w:spacing w:val="-1"/>
                <w:sz w:val="14"/>
                <w:szCs w:val="14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 xml:space="preserve">Régime </w:t>
            </w:r>
            <w:r w:rsidR="00C529F0">
              <w:rPr>
                <w:color w:val="000000"/>
                <w:spacing w:val="-1"/>
                <w:sz w:val="14"/>
                <w:szCs w:val="14"/>
              </w:rPr>
              <w:t>DUFLOT</w:t>
            </w:r>
            <w:r w:rsidR="00352F50">
              <w:rPr>
                <w:color w:val="000000"/>
                <w:spacing w:val="-1"/>
                <w:sz w:val="14"/>
                <w:szCs w:val="14"/>
              </w:rPr>
              <w:t xml:space="preserve"> </w:t>
            </w:r>
            <w:r w:rsidR="008B082B">
              <w:rPr>
                <w:color w:val="000000"/>
                <w:spacing w:val="-1"/>
                <w:sz w:val="14"/>
                <w:szCs w:val="14"/>
              </w:rPr>
              <w:t>–</w:t>
            </w:r>
            <w:r w:rsidR="00352F50">
              <w:rPr>
                <w:color w:val="000000"/>
                <w:spacing w:val="-1"/>
                <w:sz w:val="14"/>
                <w:szCs w:val="14"/>
              </w:rPr>
              <w:t xml:space="preserve"> PINEL</w:t>
            </w:r>
            <w:r w:rsidR="008B082B">
              <w:rPr>
                <w:color w:val="000000"/>
                <w:spacing w:val="-1"/>
                <w:sz w:val="14"/>
                <w:szCs w:val="14"/>
              </w:rPr>
              <w:t xml:space="preserve"> - DENORMANDIE</w:t>
            </w:r>
          </w:p>
          <w:p w14:paraId="2D7CB565" w14:textId="77777777" w:rsidR="00FE50AB" w:rsidRDefault="00FE50AB">
            <w:pPr>
              <w:shd w:val="clear" w:color="auto" w:fill="FFFFFF"/>
              <w:spacing w:line="200" w:lineRule="exact"/>
              <w:ind w:right="511" w:hanging="14"/>
              <w:jc w:val="both"/>
              <w:rPr>
                <w:color w:val="000000"/>
                <w:spacing w:val="-1"/>
                <w:sz w:val="14"/>
                <w:szCs w:val="14"/>
              </w:rPr>
            </w:pPr>
          </w:p>
          <w:p w14:paraId="2447AE52" w14:textId="77777777" w:rsidR="00FE50AB" w:rsidRDefault="00FE50AB">
            <w:pPr>
              <w:shd w:val="clear" w:color="auto" w:fill="FFFFFF"/>
              <w:spacing w:line="200" w:lineRule="exact"/>
              <w:ind w:right="511" w:hanging="14"/>
              <w:jc w:val="both"/>
              <w:rPr>
                <w:color w:val="000000"/>
                <w:spacing w:val="-1"/>
                <w:sz w:val="14"/>
                <w:szCs w:val="14"/>
              </w:rPr>
            </w:pPr>
          </w:p>
          <w:p w14:paraId="6CF75654" w14:textId="77777777" w:rsidR="00FE50AB" w:rsidRDefault="00FE50AB">
            <w:pPr>
              <w:shd w:val="clear" w:color="auto" w:fill="FFFFFF"/>
              <w:spacing w:line="200" w:lineRule="exact"/>
              <w:ind w:right="511" w:hanging="14"/>
              <w:jc w:val="both"/>
              <w:rPr>
                <w:color w:val="000000"/>
                <w:spacing w:val="-1"/>
                <w:sz w:val="14"/>
                <w:szCs w:val="14"/>
              </w:rPr>
            </w:pPr>
          </w:p>
          <w:p w14:paraId="67B7CCD9" w14:textId="77777777" w:rsidR="00FE50AB" w:rsidRDefault="00FE50AB">
            <w:pPr>
              <w:shd w:val="clear" w:color="auto" w:fill="FFFFFF"/>
              <w:spacing w:line="200" w:lineRule="exact"/>
              <w:ind w:right="511" w:hanging="14"/>
              <w:jc w:val="both"/>
              <w:rPr>
                <w:color w:val="000000"/>
                <w:spacing w:val="-1"/>
                <w:sz w:val="14"/>
                <w:szCs w:val="14"/>
              </w:rPr>
            </w:pPr>
          </w:p>
          <w:p w14:paraId="113A963F" w14:textId="77777777" w:rsidR="00FE50AB" w:rsidRDefault="00FE50AB">
            <w:pPr>
              <w:pBdr>
                <w:bottom w:val="single" w:sz="6" w:space="1" w:color="auto"/>
              </w:pBdr>
              <w:shd w:val="clear" w:color="auto" w:fill="FFFFFF"/>
              <w:spacing w:line="200" w:lineRule="exact"/>
              <w:ind w:right="511" w:hanging="14"/>
              <w:jc w:val="both"/>
              <w:rPr>
                <w:color w:val="000000"/>
                <w:spacing w:val="-1"/>
                <w:sz w:val="14"/>
                <w:szCs w:val="14"/>
              </w:rPr>
            </w:pPr>
          </w:p>
          <w:p w14:paraId="0FA2BA91" w14:textId="77777777" w:rsidR="00FE50AB" w:rsidRDefault="00FE50AB">
            <w:pPr>
              <w:shd w:val="clear" w:color="auto" w:fill="FFFFFF"/>
              <w:spacing w:line="200" w:lineRule="exact"/>
              <w:ind w:right="511" w:hanging="14"/>
              <w:jc w:val="both"/>
              <w:rPr>
                <w:color w:val="000000"/>
                <w:spacing w:val="-1"/>
                <w:sz w:val="14"/>
                <w:szCs w:val="14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 xml:space="preserve">Régime </w:t>
            </w:r>
            <w:r w:rsidR="00D23BD2">
              <w:rPr>
                <w:color w:val="000000"/>
                <w:spacing w:val="-1"/>
                <w:sz w:val="14"/>
                <w:szCs w:val="14"/>
              </w:rPr>
              <w:t xml:space="preserve">DUFLOT OUTRE </w:t>
            </w:r>
            <w:r>
              <w:rPr>
                <w:color w:val="000000"/>
                <w:spacing w:val="-1"/>
                <w:sz w:val="14"/>
                <w:szCs w:val="14"/>
              </w:rPr>
              <w:t>MER : DOM, Mayotte, St Barthélémy, St Martin,</w:t>
            </w:r>
            <w:r w:rsidR="00D23BD2">
              <w:rPr>
                <w:color w:val="000000"/>
                <w:spacing w:val="-1"/>
                <w:sz w:val="14"/>
                <w:szCs w:val="14"/>
              </w:rPr>
              <w:t xml:space="preserve"> St Pierre &amp; Miquelon</w:t>
            </w:r>
            <w:r>
              <w:rPr>
                <w:color w:val="000000"/>
                <w:spacing w:val="-1"/>
                <w:sz w:val="14"/>
                <w:szCs w:val="14"/>
              </w:rPr>
              <w:t xml:space="preserve"> Nouvelle Calédonie, Polynésie</w:t>
            </w:r>
            <w:r w:rsidR="00D23BD2">
              <w:rPr>
                <w:color w:val="000000"/>
                <w:spacing w:val="-1"/>
                <w:sz w:val="14"/>
                <w:szCs w:val="14"/>
              </w:rPr>
              <w:t>, Wallis &amp; Futuna,</w:t>
            </w:r>
          </w:p>
          <w:p w14:paraId="70DC11AF" w14:textId="77777777" w:rsidR="00FE50AB" w:rsidRDefault="00FE50AB">
            <w:pPr>
              <w:shd w:val="clear" w:color="auto" w:fill="FFFFFF"/>
              <w:spacing w:line="200" w:lineRule="exact"/>
              <w:ind w:right="511" w:hanging="14"/>
              <w:jc w:val="both"/>
              <w:rPr>
                <w:color w:val="000000"/>
                <w:spacing w:val="-1"/>
                <w:sz w:val="14"/>
                <w:szCs w:val="14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F4B94" w14:textId="77777777" w:rsidR="00FE50AB" w:rsidRPr="00FE50AB" w:rsidRDefault="00FE50AB">
            <w:pPr>
              <w:shd w:val="clear" w:color="auto" w:fill="FFFFFF"/>
              <w:spacing w:line="200" w:lineRule="exact"/>
              <w:jc w:val="center"/>
              <w:rPr>
                <w:color w:val="000000"/>
                <w:spacing w:val="10"/>
                <w:sz w:val="14"/>
                <w:szCs w:val="16"/>
                <w:lang w:val="en-GB"/>
              </w:rPr>
            </w:pPr>
            <w:r w:rsidRPr="00FE50AB">
              <w:rPr>
                <w:color w:val="000000"/>
                <w:spacing w:val="10"/>
                <w:sz w:val="14"/>
                <w:szCs w:val="16"/>
                <w:lang w:val="en-GB"/>
              </w:rPr>
              <w:t xml:space="preserve">199 </w:t>
            </w:r>
            <w:proofErr w:type="spellStart"/>
            <w:r w:rsidR="00665871">
              <w:rPr>
                <w:color w:val="000000"/>
                <w:spacing w:val="10"/>
                <w:sz w:val="14"/>
                <w:szCs w:val="16"/>
                <w:lang w:val="en-GB"/>
              </w:rPr>
              <w:t>novovicies</w:t>
            </w:r>
            <w:proofErr w:type="spellEnd"/>
          </w:p>
          <w:p w14:paraId="0B2340EA" w14:textId="77777777" w:rsidR="00FE50AB" w:rsidRPr="00FE50AB" w:rsidRDefault="00FE50AB">
            <w:pPr>
              <w:shd w:val="clear" w:color="auto" w:fill="FFFFFF"/>
              <w:spacing w:line="200" w:lineRule="exact"/>
              <w:jc w:val="center"/>
              <w:rPr>
                <w:color w:val="000000"/>
                <w:spacing w:val="10"/>
                <w:sz w:val="14"/>
                <w:szCs w:val="16"/>
                <w:lang w:val="en-GB"/>
              </w:rPr>
            </w:pPr>
          </w:p>
          <w:p w14:paraId="627E03CF" w14:textId="77777777" w:rsidR="00FE50AB" w:rsidRPr="00FE50AB" w:rsidRDefault="00FE50AB">
            <w:pPr>
              <w:shd w:val="clear" w:color="auto" w:fill="FFFFFF"/>
              <w:spacing w:line="200" w:lineRule="exact"/>
              <w:jc w:val="center"/>
              <w:rPr>
                <w:color w:val="000000"/>
                <w:spacing w:val="10"/>
                <w:sz w:val="14"/>
                <w:szCs w:val="16"/>
                <w:lang w:val="en-GB"/>
              </w:rPr>
            </w:pPr>
          </w:p>
          <w:p w14:paraId="1764FBE3" w14:textId="77777777" w:rsidR="00FE50AB" w:rsidRPr="00FE50AB" w:rsidRDefault="00FE50AB">
            <w:pPr>
              <w:shd w:val="clear" w:color="auto" w:fill="FFFFFF"/>
              <w:spacing w:line="200" w:lineRule="exact"/>
              <w:jc w:val="center"/>
              <w:rPr>
                <w:color w:val="000000"/>
                <w:spacing w:val="10"/>
                <w:sz w:val="14"/>
                <w:szCs w:val="16"/>
                <w:lang w:val="en-GB"/>
              </w:rPr>
            </w:pPr>
          </w:p>
          <w:p w14:paraId="181FE538" w14:textId="77777777" w:rsidR="00FE50AB" w:rsidRPr="00FE50AB" w:rsidRDefault="00FE50AB">
            <w:pPr>
              <w:shd w:val="clear" w:color="auto" w:fill="FFFFFF"/>
              <w:spacing w:line="200" w:lineRule="exact"/>
              <w:jc w:val="center"/>
              <w:rPr>
                <w:color w:val="000000"/>
                <w:spacing w:val="10"/>
                <w:sz w:val="14"/>
                <w:szCs w:val="16"/>
                <w:lang w:val="en-GB"/>
              </w:rPr>
            </w:pPr>
          </w:p>
          <w:p w14:paraId="1AA96033" w14:textId="77777777" w:rsidR="00FE50AB" w:rsidRPr="00FE50AB" w:rsidRDefault="00FE50AB">
            <w:pPr>
              <w:pBdr>
                <w:bottom w:val="single" w:sz="6" w:space="1" w:color="auto"/>
              </w:pBdr>
              <w:shd w:val="clear" w:color="auto" w:fill="FFFFFF"/>
              <w:spacing w:line="200" w:lineRule="exact"/>
              <w:jc w:val="center"/>
              <w:rPr>
                <w:color w:val="000000"/>
                <w:spacing w:val="10"/>
                <w:sz w:val="14"/>
                <w:szCs w:val="16"/>
                <w:lang w:val="en-GB"/>
              </w:rPr>
            </w:pPr>
          </w:p>
          <w:p w14:paraId="6EDC499C" w14:textId="77777777" w:rsidR="00FE50AB" w:rsidRPr="00FE50AB" w:rsidRDefault="00FE50AB">
            <w:pPr>
              <w:shd w:val="clear" w:color="auto" w:fill="FFFFFF"/>
              <w:spacing w:line="200" w:lineRule="exact"/>
              <w:jc w:val="center"/>
              <w:rPr>
                <w:color w:val="000000"/>
                <w:spacing w:val="10"/>
                <w:sz w:val="14"/>
                <w:szCs w:val="16"/>
                <w:lang w:val="en-GB"/>
              </w:rPr>
            </w:pPr>
            <w:r w:rsidRPr="00FE50AB">
              <w:rPr>
                <w:color w:val="000000"/>
                <w:spacing w:val="10"/>
                <w:sz w:val="14"/>
                <w:szCs w:val="16"/>
                <w:lang w:val="en-GB"/>
              </w:rPr>
              <w:t xml:space="preserve">199 </w:t>
            </w:r>
            <w:proofErr w:type="spellStart"/>
            <w:r w:rsidR="00D23BD2">
              <w:rPr>
                <w:color w:val="000000"/>
                <w:spacing w:val="10"/>
                <w:sz w:val="14"/>
                <w:szCs w:val="16"/>
                <w:lang w:val="en-GB"/>
              </w:rPr>
              <w:t>novovicies</w:t>
            </w:r>
            <w:proofErr w:type="spellEnd"/>
            <w:r w:rsidRPr="00FE50AB">
              <w:rPr>
                <w:color w:val="000000"/>
                <w:spacing w:val="10"/>
                <w:sz w:val="14"/>
                <w:szCs w:val="16"/>
                <w:lang w:val="en-GB"/>
              </w:rPr>
              <w:t xml:space="preserve"> </w:t>
            </w:r>
          </w:p>
          <w:p w14:paraId="1400D1A6" w14:textId="77777777" w:rsidR="00FE50AB" w:rsidRPr="00FE50AB" w:rsidRDefault="00FE50AB">
            <w:pPr>
              <w:shd w:val="clear" w:color="auto" w:fill="FFFFFF"/>
              <w:spacing w:line="200" w:lineRule="exact"/>
              <w:jc w:val="center"/>
              <w:rPr>
                <w:color w:val="000000"/>
                <w:spacing w:val="10"/>
                <w:sz w:val="14"/>
                <w:szCs w:val="16"/>
                <w:lang w:val="en-GB"/>
              </w:rPr>
            </w:pPr>
          </w:p>
          <w:p w14:paraId="7E777709" w14:textId="77777777" w:rsidR="00FE50AB" w:rsidRPr="00FE50AB" w:rsidRDefault="00FE50AB">
            <w:pPr>
              <w:shd w:val="clear" w:color="auto" w:fill="FFFFFF"/>
              <w:spacing w:line="200" w:lineRule="exact"/>
              <w:jc w:val="center"/>
              <w:rPr>
                <w:color w:val="000000"/>
                <w:spacing w:val="10"/>
                <w:sz w:val="14"/>
                <w:szCs w:val="16"/>
                <w:lang w:val="en-GB"/>
              </w:rPr>
            </w:pPr>
          </w:p>
          <w:p w14:paraId="481E9B24" w14:textId="77777777" w:rsidR="00FE50AB" w:rsidRPr="00FE50AB" w:rsidRDefault="00FE50AB">
            <w:pPr>
              <w:shd w:val="clear" w:color="auto" w:fill="FFFFFF"/>
              <w:spacing w:line="200" w:lineRule="exact"/>
              <w:jc w:val="center"/>
              <w:rPr>
                <w:color w:val="000000"/>
                <w:spacing w:val="10"/>
                <w:sz w:val="14"/>
                <w:szCs w:val="16"/>
                <w:lang w:val="en-GB"/>
              </w:rPr>
            </w:pPr>
          </w:p>
          <w:p w14:paraId="59328C1E" w14:textId="77777777" w:rsidR="00FE50AB" w:rsidRPr="00FE50AB" w:rsidRDefault="00FE50AB">
            <w:pPr>
              <w:shd w:val="clear" w:color="auto" w:fill="FFFFFF"/>
              <w:spacing w:line="200" w:lineRule="exact"/>
              <w:jc w:val="center"/>
              <w:rPr>
                <w:color w:val="000000"/>
                <w:spacing w:val="10"/>
                <w:sz w:val="14"/>
                <w:szCs w:val="16"/>
                <w:lang w:val="en-GB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64527" w14:textId="77777777" w:rsidR="00352F50" w:rsidRDefault="00352F50" w:rsidP="00665871">
            <w:pPr>
              <w:shd w:val="clear" w:color="auto" w:fill="FFFFFF"/>
              <w:spacing w:line="200" w:lineRule="exact"/>
              <w:ind w:right="65"/>
              <w:jc w:val="both"/>
              <w:rPr>
                <w:color w:val="000000"/>
                <w:spacing w:val="-1"/>
                <w:sz w:val="14"/>
                <w:szCs w:val="12"/>
              </w:rPr>
            </w:pPr>
            <w:r>
              <w:rPr>
                <w:b/>
                <w:color w:val="000000"/>
                <w:spacing w:val="-1"/>
                <w:sz w:val="14"/>
                <w:szCs w:val="12"/>
              </w:rPr>
              <w:t xml:space="preserve">Sur prix de revient du logement : Sur base de 300 000 € (5500 € par M2) à 100 % sur PP (95 % sur SCI) - </w:t>
            </w:r>
            <w:r w:rsidR="00FE50AB">
              <w:rPr>
                <w:b/>
                <w:color w:val="000000"/>
                <w:spacing w:val="-1"/>
                <w:sz w:val="14"/>
                <w:szCs w:val="12"/>
              </w:rPr>
              <w:t>Réduction d’impôt</w:t>
            </w:r>
            <w:r w:rsidR="00FE50AB">
              <w:rPr>
                <w:color w:val="000000"/>
                <w:spacing w:val="-1"/>
                <w:sz w:val="14"/>
                <w:szCs w:val="12"/>
              </w:rPr>
              <w:t xml:space="preserve"> de </w:t>
            </w:r>
            <w:r>
              <w:rPr>
                <w:color w:val="000000"/>
                <w:spacing w:val="-1"/>
                <w:sz w:val="14"/>
                <w:szCs w:val="12"/>
              </w:rPr>
              <w:t xml:space="preserve">12 % (engagement de 6 </w:t>
            </w:r>
            <w:proofErr w:type="gramStart"/>
            <w:r>
              <w:rPr>
                <w:color w:val="000000"/>
                <w:spacing w:val="-1"/>
                <w:sz w:val="14"/>
                <w:szCs w:val="12"/>
              </w:rPr>
              <w:t>ans)  à</w:t>
            </w:r>
            <w:proofErr w:type="gramEnd"/>
            <w:r>
              <w:rPr>
                <w:color w:val="000000"/>
                <w:spacing w:val="-1"/>
                <w:sz w:val="14"/>
                <w:szCs w:val="12"/>
              </w:rPr>
              <w:t xml:space="preserve"> </w:t>
            </w:r>
            <w:r w:rsidR="00D23BD2">
              <w:rPr>
                <w:color w:val="000000"/>
                <w:spacing w:val="-1"/>
                <w:sz w:val="14"/>
                <w:szCs w:val="12"/>
              </w:rPr>
              <w:t>18</w:t>
            </w:r>
            <w:r w:rsidR="00FE50AB">
              <w:rPr>
                <w:color w:val="000000"/>
                <w:spacing w:val="-1"/>
                <w:sz w:val="14"/>
                <w:szCs w:val="12"/>
              </w:rPr>
              <w:t xml:space="preserve"> %</w:t>
            </w:r>
            <w:r>
              <w:rPr>
                <w:color w:val="000000"/>
                <w:spacing w:val="-1"/>
                <w:sz w:val="14"/>
                <w:szCs w:val="12"/>
              </w:rPr>
              <w:t xml:space="preserve"> (engagement de 9 ans)</w:t>
            </w:r>
            <w:r w:rsidR="00A868CC">
              <w:rPr>
                <w:color w:val="000000"/>
                <w:spacing w:val="-1"/>
                <w:sz w:val="14"/>
                <w:szCs w:val="12"/>
              </w:rPr>
              <w:t>, par parts égales</w:t>
            </w:r>
            <w:r w:rsidR="00FE50AB">
              <w:rPr>
                <w:color w:val="000000"/>
                <w:spacing w:val="-1"/>
                <w:sz w:val="14"/>
                <w:szCs w:val="12"/>
              </w:rPr>
              <w:t xml:space="preserve"> (</w:t>
            </w:r>
            <w:r w:rsidR="00D23BD2">
              <w:rPr>
                <w:color w:val="000000"/>
                <w:spacing w:val="-1"/>
                <w:sz w:val="14"/>
                <w:szCs w:val="12"/>
              </w:rPr>
              <w:t>Métropole</w:t>
            </w:r>
            <w:r w:rsidR="00FE50AB">
              <w:rPr>
                <w:color w:val="000000"/>
                <w:spacing w:val="-1"/>
                <w:sz w:val="14"/>
                <w:szCs w:val="12"/>
              </w:rPr>
              <w:t>)</w:t>
            </w:r>
            <w:r w:rsidR="00665871">
              <w:rPr>
                <w:color w:val="000000"/>
                <w:spacing w:val="-1"/>
                <w:sz w:val="14"/>
                <w:szCs w:val="12"/>
              </w:rPr>
              <w:t xml:space="preserve"> – Quota de logements</w:t>
            </w:r>
          </w:p>
          <w:p w14:paraId="54078C02" w14:textId="77777777" w:rsidR="00665871" w:rsidRDefault="00665871" w:rsidP="00665871">
            <w:pPr>
              <w:shd w:val="clear" w:color="auto" w:fill="FFFFFF"/>
              <w:spacing w:line="200" w:lineRule="exact"/>
              <w:ind w:right="65"/>
              <w:jc w:val="both"/>
              <w:rPr>
                <w:color w:val="000000"/>
                <w:spacing w:val="-1"/>
                <w:sz w:val="14"/>
                <w:szCs w:val="12"/>
              </w:rPr>
            </w:pPr>
            <w:r>
              <w:rPr>
                <w:color w:val="000000"/>
                <w:spacing w:val="-1"/>
                <w:sz w:val="14"/>
                <w:szCs w:val="12"/>
              </w:rPr>
              <w:t>_____________________________________________</w:t>
            </w:r>
          </w:p>
          <w:p w14:paraId="40931454" w14:textId="77777777" w:rsidR="00FE50AB" w:rsidRDefault="00FE50AB">
            <w:pPr>
              <w:shd w:val="clear" w:color="auto" w:fill="FFFFFF"/>
              <w:spacing w:line="200" w:lineRule="exact"/>
              <w:ind w:right="65"/>
              <w:jc w:val="both"/>
              <w:rPr>
                <w:rFonts w:ascii="7" w:hAnsi="7"/>
                <w:color w:val="000000"/>
                <w:spacing w:val="-1"/>
                <w:sz w:val="14"/>
                <w:szCs w:val="12"/>
              </w:rPr>
            </w:pPr>
            <w:r>
              <w:rPr>
                <w:b/>
                <w:color w:val="000000"/>
                <w:spacing w:val="-1"/>
                <w:sz w:val="14"/>
                <w:szCs w:val="12"/>
              </w:rPr>
              <w:t>Réduction d’impôt</w:t>
            </w:r>
            <w:r>
              <w:rPr>
                <w:color w:val="000000"/>
                <w:spacing w:val="-1"/>
                <w:sz w:val="14"/>
                <w:szCs w:val="12"/>
              </w:rPr>
              <w:t xml:space="preserve"> d</w:t>
            </w:r>
            <w:r w:rsidR="00D23BD2">
              <w:rPr>
                <w:color w:val="000000"/>
                <w:spacing w:val="-1"/>
                <w:sz w:val="14"/>
                <w:szCs w:val="12"/>
              </w:rPr>
              <w:t>e</w:t>
            </w:r>
            <w:r>
              <w:rPr>
                <w:color w:val="000000"/>
                <w:spacing w:val="-1"/>
                <w:sz w:val="14"/>
                <w:szCs w:val="12"/>
              </w:rPr>
              <w:t xml:space="preserve"> </w:t>
            </w:r>
            <w:r w:rsidR="00B45A2A">
              <w:rPr>
                <w:color w:val="000000"/>
                <w:spacing w:val="-1"/>
                <w:sz w:val="14"/>
                <w:szCs w:val="12"/>
              </w:rPr>
              <w:t xml:space="preserve">23 % (6 </w:t>
            </w:r>
            <w:proofErr w:type="gramStart"/>
            <w:r w:rsidR="00B45A2A">
              <w:rPr>
                <w:color w:val="000000"/>
                <w:spacing w:val="-1"/>
                <w:sz w:val="14"/>
                <w:szCs w:val="12"/>
              </w:rPr>
              <w:t>ans)  à</w:t>
            </w:r>
            <w:proofErr w:type="gramEnd"/>
            <w:r w:rsidR="00B45A2A">
              <w:rPr>
                <w:color w:val="000000"/>
                <w:spacing w:val="-1"/>
                <w:sz w:val="14"/>
                <w:szCs w:val="12"/>
              </w:rPr>
              <w:t xml:space="preserve"> </w:t>
            </w:r>
            <w:r w:rsidR="00D23BD2">
              <w:rPr>
                <w:color w:val="000000"/>
                <w:spacing w:val="-1"/>
                <w:sz w:val="14"/>
                <w:szCs w:val="12"/>
              </w:rPr>
              <w:t>29</w:t>
            </w:r>
            <w:r>
              <w:rPr>
                <w:color w:val="000000"/>
                <w:spacing w:val="-1"/>
                <w:sz w:val="14"/>
                <w:szCs w:val="12"/>
              </w:rPr>
              <w:t xml:space="preserve"> % </w:t>
            </w:r>
            <w:r w:rsidR="00B45A2A">
              <w:rPr>
                <w:color w:val="000000"/>
                <w:spacing w:val="-1"/>
                <w:sz w:val="14"/>
                <w:szCs w:val="12"/>
              </w:rPr>
              <w:t>(9ans)</w:t>
            </w:r>
            <w:r>
              <w:rPr>
                <w:color w:val="000000"/>
                <w:spacing w:val="-1"/>
                <w:sz w:val="14"/>
                <w:szCs w:val="12"/>
              </w:rPr>
              <w:t xml:space="preserve">  sur un plafond </w:t>
            </w:r>
            <w:r w:rsidR="00526504">
              <w:rPr>
                <w:color w:val="000000"/>
                <w:spacing w:val="-1"/>
                <w:sz w:val="14"/>
                <w:szCs w:val="12"/>
              </w:rPr>
              <w:t xml:space="preserve">total </w:t>
            </w:r>
            <w:r>
              <w:rPr>
                <w:color w:val="000000"/>
                <w:spacing w:val="-1"/>
                <w:sz w:val="14"/>
                <w:szCs w:val="12"/>
              </w:rPr>
              <w:t xml:space="preserve">de 300 000 € annuel, </w:t>
            </w:r>
            <w:r w:rsidR="00665871">
              <w:rPr>
                <w:color w:val="000000"/>
                <w:spacing w:val="-1"/>
                <w:sz w:val="14"/>
                <w:szCs w:val="12"/>
              </w:rPr>
              <w:t>Quota de logement</w:t>
            </w:r>
          </w:p>
          <w:p w14:paraId="657F9EB3" w14:textId="77777777" w:rsidR="00FE50AB" w:rsidRDefault="00FE50AB">
            <w:pPr>
              <w:shd w:val="clear" w:color="auto" w:fill="FFFFFF"/>
              <w:spacing w:line="200" w:lineRule="exact"/>
              <w:ind w:right="65"/>
              <w:jc w:val="both"/>
              <w:rPr>
                <w:rFonts w:ascii="7" w:hAnsi="7"/>
                <w:color w:val="000000"/>
                <w:spacing w:val="-1"/>
                <w:sz w:val="14"/>
                <w:szCs w:val="12"/>
              </w:rPr>
            </w:pPr>
          </w:p>
          <w:p w14:paraId="6BF81E1A" w14:textId="77777777" w:rsidR="00FE50AB" w:rsidRDefault="00FE50AB">
            <w:pPr>
              <w:shd w:val="clear" w:color="auto" w:fill="FFFFFF"/>
              <w:spacing w:line="200" w:lineRule="exact"/>
              <w:ind w:right="65" w:hanging="7"/>
              <w:jc w:val="both"/>
              <w:rPr>
                <w:sz w:val="14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8A7CCEC" w14:textId="59A6A660" w:rsidR="00FE50AB" w:rsidRDefault="00D23BD2">
            <w:pPr>
              <w:pBdr>
                <w:bottom w:val="single" w:sz="6" w:space="1" w:color="auto"/>
              </w:pBdr>
              <w:shd w:val="clear" w:color="auto" w:fill="FFFFFF"/>
              <w:spacing w:line="200" w:lineRule="exact"/>
              <w:ind w:hanging="7"/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Sur immeuble neuf (ou rénovation totale) avec niveau de performance énergétique </w:t>
            </w:r>
            <w:r w:rsidR="00FE50AB">
              <w:rPr>
                <w:color w:val="000000"/>
                <w:sz w:val="12"/>
                <w:szCs w:val="12"/>
              </w:rPr>
              <w:t xml:space="preserve">Location nue d'habitation principale, par </w:t>
            </w:r>
            <w:r w:rsidR="00FE50AB">
              <w:rPr>
                <w:color w:val="000000"/>
                <w:spacing w:val="-1"/>
                <w:sz w:val="12"/>
                <w:szCs w:val="12"/>
              </w:rPr>
              <w:t xml:space="preserve">personne physique ou associé de SCI, engagement </w:t>
            </w:r>
            <w:r w:rsidR="00352F50">
              <w:rPr>
                <w:color w:val="000000"/>
                <w:spacing w:val="-1"/>
                <w:sz w:val="12"/>
                <w:szCs w:val="12"/>
              </w:rPr>
              <w:t xml:space="preserve">6 ou </w:t>
            </w:r>
            <w:r w:rsidR="00FE50AB">
              <w:rPr>
                <w:color w:val="000000"/>
                <w:spacing w:val="-1"/>
                <w:sz w:val="12"/>
                <w:szCs w:val="12"/>
              </w:rPr>
              <w:t>9 ans</w:t>
            </w:r>
            <w:r w:rsidR="00352F50">
              <w:rPr>
                <w:color w:val="000000"/>
                <w:spacing w:val="-1"/>
                <w:sz w:val="12"/>
                <w:szCs w:val="12"/>
              </w:rPr>
              <w:t xml:space="preserve"> prorogeable 3 ans</w:t>
            </w:r>
            <w:r w:rsidR="00FE50AB">
              <w:rPr>
                <w:color w:val="000000"/>
                <w:spacing w:val="-1"/>
                <w:sz w:val="12"/>
                <w:szCs w:val="12"/>
              </w:rPr>
              <w:t xml:space="preserve">, à loyer plafonné à </w:t>
            </w:r>
            <w:r w:rsidR="00352F50">
              <w:rPr>
                <w:color w:val="000000"/>
                <w:spacing w:val="-1"/>
                <w:sz w:val="12"/>
                <w:szCs w:val="12"/>
              </w:rPr>
              <w:t xml:space="preserve">tout </w:t>
            </w:r>
            <w:r w:rsidR="00FE50AB">
              <w:rPr>
                <w:color w:val="000000"/>
                <w:sz w:val="12"/>
                <w:szCs w:val="12"/>
              </w:rPr>
              <w:t>locataire</w:t>
            </w:r>
            <w:r w:rsidR="00352F50">
              <w:rPr>
                <w:color w:val="000000"/>
                <w:sz w:val="12"/>
                <w:szCs w:val="12"/>
              </w:rPr>
              <w:t xml:space="preserve"> depuis 01.01.2015</w:t>
            </w:r>
            <w:r w:rsidR="00FE50AB">
              <w:rPr>
                <w:color w:val="000000"/>
                <w:sz w:val="12"/>
                <w:szCs w:val="12"/>
              </w:rPr>
              <w:t>, à conditions de ressources, acquisition entre 01.01.</w:t>
            </w:r>
            <w:r w:rsidR="00C529F0">
              <w:rPr>
                <w:color w:val="000000"/>
                <w:sz w:val="12"/>
                <w:szCs w:val="12"/>
              </w:rPr>
              <w:t>13</w:t>
            </w:r>
            <w:r w:rsidR="00FE50AB">
              <w:rPr>
                <w:color w:val="000000"/>
                <w:sz w:val="12"/>
                <w:szCs w:val="12"/>
              </w:rPr>
              <w:t xml:space="preserve"> </w:t>
            </w:r>
            <w:r w:rsidR="00C529F0">
              <w:rPr>
                <w:color w:val="000000"/>
                <w:sz w:val="12"/>
                <w:szCs w:val="12"/>
              </w:rPr>
              <w:t>au</w:t>
            </w:r>
            <w:r w:rsidR="00FE50AB">
              <w:rPr>
                <w:color w:val="000000"/>
                <w:sz w:val="12"/>
                <w:szCs w:val="12"/>
              </w:rPr>
              <w:t xml:space="preserve"> 31.12.20</w:t>
            </w:r>
            <w:r w:rsidR="005204CB">
              <w:rPr>
                <w:color w:val="000000"/>
                <w:sz w:val="12"/>
                <w:szCs w:val="12"/>
              </w:rPr>
              <w:t>21</w:t>
            </w:r>
            <w:r w:rsidR="00FE50AB">
              <w:rPr>
                <w:color w:val="000000"/>
                <w:sz w:val="12"/>
                <w:szCs w:val="12"/>
              </w:rPr>
              <w:t xml:space="preserve">, </w:t>
            </w:r>
          </w:p>
          <w:p w14:paraId="486D4EC7" w14:textId="6A6A20ED" w:rsidR="00FE50AB" w:rsidRDefault="00D23BD2" w:rsidP="00F67A8F">
            <w:pPr>
              <w:shd w:val="clear" w:color="auto" w:fill="FFFFFF"/>
              <w:spacing w:line="200" w:lineRule="exact"/>
              <w:ind w:hanging="7"/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Sur immeuble neuf (ou rénovation totale) avec niveau de performance énergétique réduit, Location nue d'habitation principale, par </w:t>
            </w:r>
            <w:r>
              <w:rPr>
                <w:color w:val="000000"/>
                <w:spacing w:val="-1"/>
                <w:sz w:val="12"/>
                <w:szCs w:val="12"/>
              </w:rPr>
              <w:t xml:space="preserve">personne physique ou associé de SCI, engagement 9 ans, à loyer plafonné à </w:t>
            </w:r>
            <w:r w:rsidR="00B45A2A">
              <w:rPr>
                <w:color w:val="000000"/>
                <w:spacing w:val="-1"/>
                <w:sz w:val="12"/>
                <w:szCs w:val="12"/>
              </w:rPr>
              <w:t xml:space="preserve">tout </w:t>
            </w:r>
            <w:r w:rsidR="00B45A2A">
              <w:rPr>
                <w:color w:val="000000"/>
                <w:sz w:val="12"/>
                <w:szCs w:val="12"/>
              </w:rPr>
              <w:t>locataire depuis 01.01.2015</w:t>
            </w:r>
            <w:r>
              <w:rPr>
                <w:color w:val="000000"/>
                <w:sz w:val="12"/>
                <w:szCs w:val="12"/>
              </w:rPr>
              <w:t xml:space="preserve"> à conditions de ressources, acquisition entre 01.01.13 au 31.12.20</w:t>
            </w:r>
            <w:r w:rsidR="00BA5827">
              <w:rPr>
                <w:color w:val="000000"/>
                <w:sz w:val="12"/>
                <w:szCs w:val="12"/>
              </w:rPr>
              <w:t>21</w:t>
            </w:r>
            <w:r>
              <w:rPr>
                <w:color w:val="000000"/>
                <w:sz w:val="12"/>
                <w:szCs w:val="12"/>
              </w:rPr>
              <w:t xml:space="preserve">, </w:t>
            </w:r>
          </w:p>
        </w:tc>
      </w:tr>
      <w:tr w:rsidR="00FE50AB" w14:paraId="1CAFA87F" w14:textId="77777777">
        <w:trPr>
          <w:trHeight w:val="194"/>
        </w:trPr>
        <w:tc>
          <w:tcPr>
            <w:tcW w:w="1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271394B" w14:textId="77777777" w:rsidR="00FE50AB" w:rsidRDefault="005C6F14">
            <w:pPr>
              <w:shd w:val="clear" w:color="auto" w:fill="FFFFFF"/>
              <w:spacing w:line="200" w:lineRule="exact"/>
              <w:jc w:val="both"/>
              <w:rPr>
                <w:sz w:val="14"/>
              </w:rPr>
            </w:pPr>
            <w:r>
              <w:rPr>
                <w:color w:val="000000"/>
                <w:spacing w:val="2"/>
                <w:sz w:val="14"/>
                <w:szCs w:val="16"/>
              </w:rPr>
              <w:t>« </w:t>
            </w:r>
            <w:r w:rsidR="00FE50AB">
              <w:rPr>
                <w:color w:val="000000"/>
                <w:spacing w:val="2"/>
                <w:sz w:val="14"/>
                <w:szCs w:val="16"/>
              </w:rPr>
              <w:t>ANCIENS</w:t>
            </w:r>
            <w:r>
              <w:rPr>
                <w:color w:val="000000"/>
                <w:spacing w:val="2"/>
                <w:sz w:val="14"/>
                <w:szCs w:val="16"/>
              </w:rPr>
              <w:t> »</w:t>
            </w:r>
          </w:p>
        </w:tc>
      </w:tr>
      <w:tr w:rsidR="00FE50AB" w14:paraId="1F1FC63E" w14:textId="77777777">
        <w:trPr>
          <w:trHeight w:hRule="exact" w:val="749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FD719" w14:textId="77777777" w:rsidR="00FE50AB" w:rsidRDefault="00FE50AB">
            <w:pPr>
              <w:shd w:val="clear" w:color="auto" w:fill="FFFFFF"/>
              <w:spacing w:line="200" w:lineRule="exact"/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Immeuble Historique</w:t>
            </w:r>
          </w:p>
          <w:p w14:paraId="3B4B8E15" w14:textId="77777777" w:rsidR="00FE50AB" w:rsidRDefault="00FE50AB">
            <w:pPr>
              <w:shd w:val="clear" w:color="auto" w:fill="FFFFFF"/>
              <w:spacing w:line="200" w:lineRule="exact"/>
              <w:jc w:val="both"/>
              <w:rPr>
                <w:color w:val="000000"/>
                <w:sz w:val="14"/>
                <w:szCs w:val="16"/>
              </w:rPr>
            </w:pPr>
          </w:p>
          <w:p w14:paraId="5C9697B7" w14:textId="77777777" w:rsidR="00FE50AB" w:rsidRDefault="00FE50AB">
            <w:pPr>
              <w:shd w:val="clear" w:color="auto" w:fill="FFFFFF"/>
              <w:spacing w:line="200" w:lineRule="exact"/>
              <w:jc w:val="both"/>
              <w:rPr>
                <w:color w:val="000000"/>
                <w:sz w:val="14"/>
                <w:szCs w:val="16"/>
              </w:rPr>
            </w:pPr>
          </w:p>
          <w:p w14:paraId="18472A63" w14:textId="77777777" w:rsidR="00FE50AB" w:rsidRDefault="00FE50AB">
            <w:pPr>
              <w:shd w:val="clear" w:color="auto" w:fill="FFFFFF"/>
              <w:spacing w:line="200" w:lineRule="exact"/>
              <w:jc w:val="both"/>
              <w:rPr>
                <w:color w:val="000000"/>
                <w:sz w:val="14"/>
                <w:szCs w:val="16"/>
              </w:rPr>
            </w:pPr>
          </w:p>
          <w:p w14:paraId="7D31E8CF" w14:textId="77777777" w:rsidR="00FE50AB" w:rsidRDefault="00FE50AB">
            <w:pPr>
              <w:shd w:val="clear" w:color="auto" w:fill="FFFFFF"/>
              <w:spacing w:line="200" w:lineRule="exact"/>
              <w:jc w:val="both"/>
              <w:rPr>
                <w:color w:val="000000"/>
                <w:sz w:val="14"/>
                <w:szCs w:val="16"/>
              </w:rPr>
            </w:pPr>
          </w:p>
          <w:p w14:paraId="7EBD4D06" w14:textId="77777777" w:rsidR="00FE50AB" w:rsidRDefault="00FE50AB">
            <w:pPr>
              <w:shd w:val="clear" w:color="auto" w:fill="FFFFFF"/>
              <w:spacing w:line="200" w:lineRule="exact"/>
              <w:jc w:val="both"/>
              <w:rPr>
                <w:sz w:val="14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0DAE3" w14:textId="77777777" w:rsidR="00FE50AB" w:rsidRDefault="00FE50AB">
            <w:pPr>
              <w:shd w:val="clear" w:color="auto" w:fill="FFFFFF"/>
              <w:spacing w:line="200" w:lineRule="exact"/>
              <w:jc w:val="center"/>
              <w:rPr>
                <w:sz w:val="14"/>
              </w:rPr>
            </w:pPr>
            <w:r>
              <w:rPr>
                <w:color w:val="000000"/>
                <w:spacing w:val="-6"/>
                <w:sz w:val="14"/>
                <w:szCs w:val="16"/>
              </w:rPr>
              <w:t xml:space="preserve">156.1.3 et </w:t>
            </w:r>
            <w:r>
              <w:rPr>
                <w:color w:val="000000"/>
                <w:spacing w:val="-6"/>
                <w:sz w:val="14"/>
                <w:szCs w:val="16"/>
                <w:lang w:val="en-US"/>
              </w:rPr>
              <w:t>II.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A0C1C" w14:textId="77777777" w:rsidR="00FE50AB" w:rsidRDefault="00FE50AB">
            <w:pPr>
              <w:shd w:val="clear" w:color="auto" w:fill="FFFFFF"/>
              <w:spacing w:line="200" w:lineRule="exact"/>
              <w:ind w:firstLine="7"/>
              <w:jc w:val="both"/>
              <w:rPr>
                <w:sz w:val="14"/>
              </w:rPr>
            </w:pPr>
            <w:r>
              <w:rPr>
                <w:b/>
                <w:color w:val="000000"/>
                <w:spacing w:val="-1"/>
                <w:sz w:val="14"/>
                <w:szCs w:val="16"/>
              </w:rPr>
              <w:t>Déduction</w:t>
            </w:r>
            <w:r>
              <w:rPr>
                <w:color w:val="000000"/>
                <w:spacing w:val="-1"/>
                <w:sz w:val="14"/>
                <w:szCs w:val="16"/>
              </w:rPr>
              <w:t xml:space="preserve"> totale des charges et déficit imputable </w:t>
            </w:r>
            <w:r>
              <w:rPr>
                <w:color w:val="000000"/>
                <w:sz w:val="14"/>
                <w:szCs w:val="16"/>
              </w:rPr>
              <w:t>sur le revenu global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04F5941" w14:textId="77777777" w:rsidR="00FE50AB" w:rsidRDefault="00FE50AB">
            <w:pPr>
              <w:shd w:val="clear" w:color="auto" w:fill="FFFFFF"/>
              <w:spacing w:line="200" w:lineRule="exact"/>
              <w:jc w:val="both"/>
              <w:rPr>
                <w:sz w:val="14"/>
              </w:rPr>
            </w:pPr>
            <w:r>
              <w:rPr>
                <w:color w:val="000000"/>
                <w:spacing w:val="-1"/>
                <w:sz w:val="12"/>
                <w:szCs w:val="12"/>
              </w:rPr>
              <w:t>Immeuble classé ou inscrit à l'inventaire supplémentaire, agrée ou labellisé</w:t>
            </w:r>
            <w:r>
              <w:rPr>
                <w:color w:val="000000"/>
                <w:sz w:val="12"/>
                <w:szCs w:val="12"/>
              </w:rPr>
              <w:t xml:space="preserve"> avec engagement de conservation de 15 an, sans mise en copropriété et absence détention indirecte</w:t>
            </w:r>
          </w:p>
        </w:tc>
      </w:tr>
      <w:tr w:rsidR="005C6F14" w14:paraId="0EADC21D" w14:textId="77777777">
        <w:trPr>
          <w:trHeight w:hRule="exact" w:val="907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4F1C5" w14:textId="77777777" w:rsidR="005C6F14" w:rsidRDefault="005C6F14">
            <w:pPr>
              <w:shd w:val="clear" w:color="auto" w:fill="FFFFFF"/>
              <w:spacing w:line="200" w:lineRule="exact"/>
              <w:ind w:right="511" w:hanging="7"/>
              <w:jc w:val="both"/>
              <w:rPr>
                <w:color w:val="000000"/>
                <w:spacing w:val="-1"/>
                <w:sz w:val="14"/>
                <w:szCs w:val="16"/>
              </w:rPr>
            </w:pPr>
            <w:r>
              <w:rPr>
                <w:color w:val="000000"/>
                <w:spacing w:val="-1"/>
                <w:sz w:val="14"/>
                <w:szCs w:val="16"/>
              </w:rPr>
              <w:t>Opération de restauration immobilière MALRAUX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BE3B6" w14:textId="77777777" w:rsidR="005C6F14" w:rsidRDefault="005C6F14">
            <w:pPr>
              <w:shd w:val="clear" w:color="auto" w:fill="FFFFFF"/>
              <w:spacing w:line="200" w:lineRule="exact"/>
              <w:jc w:val="center"/>
              <w:rPr>
                <w:color w:val="000000"/>
                <w:spacing w:val="-4"/>
                <w:sz w:val="14"/>
                <w:szCs w:val="16"/>
              </w:rPr>
            </w:pPr>
            <w:r>
              <w:rPr>
                <w:color w:val="000000"/>
                <w:spacing w:val="-4"/>
                <w:sz w:val="14"/>
                <w:szCs w:val="16"/>
              </w:rPr>
              <w:t>199 tervicies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BB275" w14:textId="77777777" w:rsidR="005C6F14" w:rsidRDefault="005C6F14">
            <w:pPr>
              <w:shd w:val="clear" w:color="auto" w:fill="FFFFFF"/>
              <w:spacing w:line="200" w:lineRule="exact"/>
              <w:ind w:right="569" w:firstLine="14"/>
              <w:jc w:val="both"/>
              <w:rPr>
                <w:color w:val="000000"/>
                <w:spacing w:val="-1"/>
                <w:sz w:val="14"/>
                <w:szCs w:val="16"/>
              </w:rPr>
            </w:pPr>
            <w:r>
              <w:rPr>
                <w:color w:val="000000"/>
                <w:spacing w:val="-1"/>
                <w:sz w:val="14"/>
                <w:szCs w:val="16"/>
              </w:rPr>
              <w:t xml:space="preserve">Sur dépenses </w:t>
            </w:r>
            <w:r>
              <w:rPr>
                <w:b/>
                <w:color w:val="000000"/>
                <w:spacing w:val="-1"/>
                <w:sz w:val="14"/>
                <w:szCs w:val="16"/>
              </w:rPr>
              <w:t xml:space="preserve">Réduction d’impôt </w:t>
            </w:r>
            <w:r>
              <w:rPr>
                <w:color w:val="000000"/>
                <w:spacing w:val="-1"/>
                <w:sz w:val="14"/>
                <w:szCs w:val="16"/>
              </w:rPr>
              <w:t>de 22 % (ZPPAUP) à 30 % (Secteur sauvegardé et quartier ancien), plafonné à 100 000 € annuel,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599F736" w14:textId="77777777" w:rsidR="005C6F14" w:rsidRDefault="005C6F14">
            <w:pPr>
              <w:shd w:val="clear" w:color="auto" w:fill="FFFFFF"/>
              <w:spacing w:line="200" w:lineRule="exact"/>
              <w:ind w:right="209" w:firstLine="14"/>
              <w:jc w:val="both"/>
              <w:rPr>
                <w:color w:val="000000"/>
                <w:spacing w:val="-1"/>
                <w:sz w:val="14"/>
                <w:szCs w:val="14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Immeuble rénové dans le cadre secteur sauvegardé, ZPPAU, quartier dégradé, pour location de 9 ans, à personne autre que foyer fiscal, ascendant ou descendant</w:t>
            </w:r>
          </w:p>
        </w:tc>
      </w:tr>
      <w:tr w:rsidR="00FE50AB" w14:paraId="26C21149" w14:textId="77777777" w:rsidTr="00BE50CB">
        <w:trPr>
          <w:trHeight w:hRule="exact" w:val="688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C90CD" w14:textId="77777777" w:rsidR="00FE50AB" w:rsidRDefault="00FE50AB" w:rsidP="005C6F14">
            <w:pPr>
              <w:shd w:val="clear" w:color="auto" w:fill="FFFFFF"/>
              <w:spacing w:line="200" w:lineRule="exact"/>
              <w:ind w:right="511" w:hanging="7"/>
              <w:jc w:val="both"/>
              <w:rPr>
                <w:sz w:val="14"/>
              </w:rPr>
            </w:pPr>
            <w:r>
              <w:rPr>
                <w:color w:val="000000"/>
                <w:spacing w:val="-1"/>
                <w:sz w:val="14"/>
                <w:szCs w:val="16"/>
              </w:rPr>
              <w:t xml:space="preserve">Opération </w:t>
            </w:r>
            <w:r w:rsidR="005C6F14">
              <w:rPr>
                <w:color w:val="000000"/>
                <w:spacing w:val="-1"/>
                <w:sz w:val="14"/>
                <w:szCs w:val="16"/>
              </w:rPr>
              <w:t>BORLOO Ancien (Convention ANAH)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BE025" w14:textId="77777777" w:rsidR="00FE50AB" w:rsidRDefault="005C6F14" w:rsidP="00AF7D03">
            <w:pPr>
              <w:shd w:val="clear" w:color="auto" w:fill="FFFFFF"/>
              <w:spacing w:line="200" w:lineRule="exact"/>
              <w:jc w:val="center"/>
              <w:rPr>
                <w:sz w:val="14"/>
              </w:rPr>
            </w:pPr>
            <w:r>
              <w:rPr>
                <w:color w:val="000000"/>
                <w:spacing w:val="-4"/>
                <w:sz w:val="14"/>
                <w:szCs w:val="16"/>
              </w:rPr>
              <w:t>31-I 1M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28C7D" w14:textId="77777777" w:rsidR="00FE50AB" w:rsidRDefault="005C6F14" w:rsidP="005C6F14">
            <w:pPr>
              <w:shd w:val="clear" w:color="auto" w:fill="FFFFFF"/>
              <w:spacing w:line="200" w:lineRule="exact"/>
              <w:ind w:right="569" w:firstLine="14"/>
              <w:jc w:val="both"/>
              <w:rPr>
                <w:sz w:val="14"/>
              </w:rPr>
            </w:pPr>
            <w:r>
              <w:rPr>
                <w:color w:val="000000"/>
                <w:spacing w:val="-1"/>
                <w:sz w:val="14"/>
                <w:szCs w:val="16"/>
              </w:rPr>
              <w:t>Abattement complémentaire 30 % (Secteur Intermédiaire), 60 % (Secteur Social) ou 70 % (location à organisme, pour défavorisés)</w:t>
            </w:r>
            <w:r w:rsidR="00FE50AB">
              <w:rPr>
                <w:color w:val="000000"/>
                <w:spacing w:val="-1"/>
                <w:sz w:val="14"/>
                <w:szCs w:val="16"/>
              </w:rPr>
              <w:t xml:space="preserve">, 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9344EDC" w14:textId="77777777" w:rsidR="00FE50AB" w:rsidRDefault="00FE50AB" w:rsidP="005C6F14">
            <w:pPr>
              <w:shd w:val="clear" w:color="auto" w:fill="FFFFFF"/>
              <w:spacing w:line="200" w:lineRule="exact"/>
              <w:ind w:right="209" w:firstLine="14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 xml:space="preserve">Immeuble </w:t>
            </w:r>
            <w:r w:rsidR="005C6F14">
              <w:rPr>
                <w:color w:val="000000"/>
                <w:spacing w:val="-1"/>
                <w:sz w:val="14"/>
                <w:szCs w:val="14"/>
              </w:rPr>
              <w:t>neuf ou ancien, location autre que familiale avec convention 6 ans (9 si travaux), loyer et revenus plafonnés</w:t>
            </w:r>
          </w:p>
        </w:tc>
      </w:tr>
      <w:tr w:rsidR="00FE50AB" w14:paraId="5A99A4C7" w14:textId="77777777">
        <w:trPr>
          <w:gridAfter w:val="3"/>
          <w:wAfter w:w="8741" w:type="dxa"/>
          <w:trHeight w:val="180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DDC4E" w14:textId="77777777" w:rsidR="00FE50AB" w:rsidRDefault="00FE50AB">
            <w:pPr>
              <w:shd w:val="clear" w:color="auto" w:fill="FFFFFF"/>
              <w:spacing w:line="200" w:lineRule="exact"/>
              <w:ind w:left="43"/>
              <w:jc w:val="both"/>
              <w:rPr>
                <w:sz w:val="14"/>
              </w:rPr>
            </w:pPr>
            <w:r>
              <w:rPr>
                <w:color w:val="000000"/>
                <w:spacing w:val="4"/>
                <w:sz w:val="14"/>
                <w:szCs w:val="16"/>
              </w:rPr>
              <w:t xml:space="preserve">Immeubles </w:t>
            </w:r>
            <w:r>
              <w:rPr>
                <w:i/>
                <w:iCs/>
                <w:color w:val="000000"/>
                <w:spacing w:val="4"/>
                <w:sz w:val="14"/>
                <w:szCs w:val="16"/>
              </w:rPr>
              <w:t xml:space="preserve">« </w:t>
            </w:r>
            <w:r>
              <w:rPr>
                <w:color w:val="000000"/>
                <w:spacing w:val="4"/>
                <w:sz w:val="14"/>
                <w:szCs w:val="16"/>
              </w:rPr>
              <w:t>ruraux »</w:t>
            </w:r>
          </w:p>
        </w:tc>
      </w:tr>
      <w:tr w:rsidR="00FE50AB" w14:paraId="1EE4CFFE" w14:textId="77777777">
        <w:trPr>
          <w:trHeight w:hRule="exact" w:val="396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35DA7" w14:textId="77777777" w:rsidR="00FE50AB" w:rsidRDefault="00FE50AB">
            <w:pPr>
              <w:shd w:val="clear" w:color="auto" w:fill="FFFFFF"/>
              <w:spacing w:line="200" w:lineRule="exact"/>
              <w:jc w:val="both"/>
              <w:rPr>
                <w:sz w:val="14"/>
              </w:rPr>
            </w:pPr>
            <w:r>
              <w:rPr>
                <w:color w:val="000000"/>
                <w:spacing w:val="-1"/>
                <w:sz w:val="14"/>
                <w:szCs w:val="16"/>
              </w:rPr>
              <w:t>Droit commun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CB712" w14:textId="77777777" w:rsidR="00FE50AB" w:rsidRDefault="00FE50AB">
            <w:pPr>
              <w:shd w:val="clear" w:color="auto" w:fill="FFFFFF"/>
              <w:spacing w:line="200" w:lineRule="exact"/>
              <w:jc w:val="center"/>
              <w:rPr>
                <w:sz w:val="14"/>
              </w:rPr>
            </w:pPr>
            <w:r>
              <w:rPr>
                <w:color w:val="000000"/>
                <w:spacing w:val="-6"/>
                <w:sz w:val="14"/>
                <w:szCs w:val="16"/>
              </w:rPr>
              <w:t>31.1.2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7FA7D" w14:textId="77777777" w:rsidR="00FE50AB" w:rsidRDefault="00FE50AB">
            <w:pPr>
              <w:shd w:val="clear" w:color="auto" w:fill="FFFFFF"/>
              <w:spacing w:line="200" w:lineRule="exact"/>
              <w:ind w:right="454" w:firstLine="22"/>
              <w:jc w:val="both"/>
              <w:rPr>
                <w:sz w:val="14"/>
              </w:rPr>
            </w:pPr>
            <w:r>
              <w:rPr>
                <w:b/>
                <w:color w:val="000000"/>
                <w:spacing w:val="-1"/>
                <w:sz w:val="14"/>
                <w:szCs w:val="16"/>
              </w:rPr>
              <w:t xml:space="preserve">Déduction </w:t>
            </w:r>
            <w:r>
              <w:rPr>
                <w:color w:val="000000"/>
                <w:spacing w:val="-1"/>
                <w:sz w:val="14"/>
                <w:szCs w:val="16"/>
              </w:rPr>
              <w:t>des travaux de construction de bâtiment d'exploitation et d'amélioration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8617C28" w14:textId="77777777" w:rsidR="00FE50AB" w:rsidRDefault="00FE50AB">
            <w:pPr>
              <w:shd w:val="clear" w:color="auto" w:fill="FFFFFF"/>
              <w:spacing w:line="200" w:lineRule="exact"/>
              <w:rPr>
                <w:sz w:val="14"/>
                <w:szCs w:val="16"/>
              </w:rPr>
            </w:pPr>
            <w:r>
              <w:rPr>
                <w:color w:val="000000"/>
                <w:spacing w:val="-1"/>
                <w:w w:val="83"/>
                <w:sz w:val="14"/>
                <w:szCs w:val="16"/>
              </w:rPr>
              <w:t>Location agricole</w:t>
            </w:r>
          </w:p>
        </w:tc>
      </w:tr>
      <w:tr w:rsidR="00FE50AB" w14:paraId="194EE928" w14:textId="77777777">
        <w:trPr>
          <w:trHeight w:hRule="exact" w:val="851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C055C" w14:textId="77777777" w:rsidR="00FE50AB" w:rsidRDefault="00FE50AB">
            <w:pPr>
              <w:shd w:val="clear" w:color="auto" w:fill="FFFFFF"/>
              <w:spacing w:line="200" w:lineRule="exact"/>
              <w:jc w:val="both"/>
              <w:rPr>
                <w:sz w:val="14"/>
              </w:rPr>
            </w:pPr>
            <w:r>
              <w:rPr>
                <w:color w:val="000000"/>
                <w:spacing w:val="-1"/>
                <w:sz w:val="14"/>
                <w:szCs w:val="16"/>
              </w:rPr>
              <w:t>Investissements forestiers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67C35" w14:textId="77777777" w:rsidR="00FE50AB" w:rsidRDefault="00FE50AB">
            <w:pPr>
              <w:shd w:val="clear" w:color="auto" w:fill="FFFFFF"/>
              <w:spacing w:line="200" w:lineRule="exact"/>
              <w:jc w:val="center"/>
              <w:rPr>
                <w:sz w:val="14"/>
              </w:rPr>
            </w:pPr>
            <w:r>
              <w:rPr>
                <w:color w:val="000000"/>
                <w:spacing w:val="-3"/>
                <w:sz w:val="14"/>
                <w:szCs w:val="16"/>
              </w:rPr>
              <w:t>199décies H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7B24D" w14:textId="77777777" w:rsidR="00FE50AB" w:rsidRDefault="00FE50AB">
            <w:pPr>
              <w:shd w:val="clear" w:color="auto" w:fill="FFFFFF"/>
              <w:spacing w:line="200" w:lineRule="exact"/>
              <w:jc w:val="both"/>
              <w:rPr>
                <w:color w:val="000000"/>
                <w:spacing w:val="-1"/>
                <w:sz w:val="14"/>
                <w:szCs w:val="16"/>
              </w:rPr>
            </w:pPr>
            <w:r>
              <w:rPr>
                <w:b/>
                <w:color w:val="000000"/>
                <w:spacing w:val="-1"/>
                <w:sz w:val="14"/>
                <w:szCs w:val="16"/>
              </w:rPr>
              <w:t>Réduction</w:t>
            </w:r>
            <w:r>
              <w:rPr>
                <w:color w:val="000000"/>
                <w:spacing w:val="-1"/>
                <w:sz w:val="14"/>
                <w:szCs w:val="16"/>
              </w:rPr>
              <w:t xml:space="preserve"> d'impôt de 18 % sur </w:t>
            </w:r>
          </w:p>
          <w:p w14:paraId="099024E5" w14:textId="77777777" w:rsidR="00FE50AB" w:rsidRDefault="00FE50AB">
            <w:pPr>
              <w:shd w:val="clear" w:color="auto" w:fill="FFFFFF"/>
              <w:spacing w:line="200" w:lineRule="exact"/>
              <w:jc w:val="both"/>
              <w:rPr>
                <w:color w:val="000000"/>
                <w:spacing w:val="-1"/>
                <w:sz w:val="14"/>
                <w:szCs w:val="16"/>
              </w:rPr>
            </w:pPr>
            <w:r>
              <w:rPr>
                <w:color w:val="000000"/>
                <w:spacing w:val="-1"/>
                <w:sz w:val="14"/>
                <w:szCs w:val="16"/>
              </w:rPr>
              <w:t xml:space="preserve">11400 </w:t>
            </w:r>
            <w:proofErr w:type="gramStart"/>
            <w:r>
              <w:rPr>
                <w:color w:val="000000"/>
                <w:spacing w:val="-1"/>
                <w:sz w:val="14"/>
                <w:szCs w:val="16"/>
              </w:rPr>
              <w:t>€  de</w:t>
            </w:r>
            <w:proofErr w:type="gramEnd"/>
            <w:r>
              <w:rPr>
                <w:color w:val="000000"/>
                <w:spacing w:val="-1"/>
                <w:sz w:val="14"/>
                <w:szCs w:val="16"/>
              </w:rPr>
              <w:t xml:space="preserve"> dépenses maximum pour marié, sur 5700 € célibataire pour achat</w:t>
            </w:r>
          </w:p>
          <w:p w14:paraId="79E40E79" w14:textId="77777777" w:rsidR="00FE50AB" w:rsidRDefault="00FE50AB">
            <w:pPr>
              <w:shd w:val="clear" w:color="auto" w:fill="FFFFFF"/>
              <w:spacing w:line="200" w:lineRule="exact"/>
              <w:jc w:val="both"/>
              <w:rPr>
                <w:sz w:val="14"/>
              </w:rPr>
            </w:pPr>
            <w:r>
              <w:rPr>
                <w:color w:val="000000"/>
                <w:spacing w:val="-1"/>
                <w:sz w:val="14"/>
                <w:szCs w:val="16"/>
              </w:rPr>
              <w:t>12 500 € mariés et 6250 € célibataires pour travaux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D0C3B62" w14:textId="77777777" w:rsidR="00FE50AB" w:rsidRDefault="00FE50AB" w:rsidP="00BD3413">
            <w:pPr>
              <w:shd w:val="clear" w:color="auto" w:fill="FFFFFF"/>
              <w:spacing w:line="200" w:lineRule="exact"/>
              <w:rPr>
                <w:sz w:val="14"/>
              </w:rPr>
            </w:pPr>
            <w:r>
              <w:rPr>
                <w:color w:val="000000"/>
                <w:spacing w:val="-3"/>
                <w:sz w:val="14"/>
                <w:szCs w:val="16"/>
              </w:rPr>
              <w:t xml:space="preserve">Engagement de détention de 15 ans et plan de gestion (15 ans), sur </w:t>
            </w:r>
            <w:r w:rsidR="00BD3413">
              <w:rPr>
                <w:color w:val="000000"/>
                <w:spacing w:val="-3"/>
                <w:sz w:val="14"/>
                <w:szCs w:val="16"/>
              </w:rPr>
              <w:t>4</w:t>
            </w:r>
            <w:r>
              <w:rPr>
                <w:color w:val="000000"/>
                <w:spacing w:val="-3"/>
                <w:sz w:val="14"/>
                <w:szCs w:val="16"/>
              </w:rPr>
              <w:t xml:space="preserve"> hectares pour achat et </w:t>
            </w:r>
            <w:r w:rsidR="00BD3413">
              <w:rPr>
                <w:color w:val="000000"/>
                <w:spacing w:val="-3"/>
                <w:sz w:val="14"/>
                <w:szCs w:val="16"/>
              </w:rPr>
              <w:t>10 H</w:t>
            </w:r>
            <w:r>
              <w:rPr>
                <w:color w:val="000000"/>
                <w:spacing w:val="-3"/>
                <w:sz w:val="14"/>
                <w:szCs w:val="16"/>
              </w:rPr>
              <w:t xml:space="preserve"> pour travaux</w:t>
            </w:r>
          </w:p>
        </w:tc>
      </w:tr>
    </w:tbl>
    <w:p w14:paraId="0353731C" w14:textId="7DF508F1" w:rsidR="00FE50AB" w:rsidRDefault="00FE50AB" w:rsidP="00FE50AB">
      <w:pPr>
        <w:shd w:val="clear" w:color="auto" w:fill="FFFFFF"/>
        <w:spacing w:before="180" w:line="160" w:lineRule="exact"/>
        <w:ind w:left="151"/>
        <w:rPr>
          <w:color w:val="000000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Locations meublées : Régime professionnel activité commerciale si recettes &gt; 23 000 </w:t>
      </w:r>
      <w:proofErr w:type="gramStart"/>
      <w:r>
        <w:rPr>
          <w:color w:val="000000"/>
          <w:spacing w:val="-1"/>
          <w:sz w:val="16"/>
          <w:szCs w:val="16"/>
        </w:rPr>
        <w:t>€  +</w:t>
      </w:r>
      <w:proofErr w:type="gramEnd"/>
      <w:r>
        <w:rPr>
          <w:color w:val="000000"/>
          <w:spacing w:val="-1"/>
          <w:sz w:val="16"/>
          <w:szCs w:val="16"/>
        </w:rPr>
        <w:t xml:space="preserve">  &gt; aux revenus salariaux  et inscription au RCS  &amp; non professionnel : BIC (pas </w:t>
      </w:r>
      <w:r>
        <w:rPr>
          <w:color w:val="000000"/>
          <w:sz w:val="16"/>
          <w:szCs w:val="16"/>
        </w:rPr>
        <w:t xml:space="preserve">revenu global si professionnel, </w:t>
      </w:r>
      <w:r w:rsidR="00842844">
        <w:rPr>
          <w:color w:val="000000"/>
          <w:sz w:val="16"/>
          <w:szCs w:val="16"/>
        </w:rPr>
        <w:t>plus-value</w:t>
      </w:r>
      <w:r>
        <w:rPr>
          <w:color w:val="000000"/>
          <w:sz w:val="16"/>
          <w:szCs w:val="16"/>
        </w:rPr>
        <w:t xml:space="preserve"> des particuliers si non professionnel).</w:t>
      </w:r>
    </w:p>
    <w:p w14:paraId="3373A8E7" w14:textId="77777777" w:rsidR="00FE50AB" w:rsidRDefault="00FE50AB" w:rsidP="00FE50AB">
      <w:pPr>
        <w:shd w:val="clear" w:color="auto" w:fill="FFFFFF"/>
        <w:spacing w:before="180" w:line="160" w:lineRule="exact"/>
        <w:ind w:left="151"/>
      </w:pPr>
      <w:r>
        <w:rPr>
          <w:color w:val="000000"/>
          <w:sz w:val="16"/>
          <w:szCs w:val="16"/>
        </w:rPr>
        <w:t xml:space="preserve">Régime Article 199 </w:t>
      </w:r>
      <w:proofErr w:type="spellStart"/>
      <w:r>
        <w:rPr>
          <w:color w:val="000000"/>
          <w:sz w:val="16"/>
          <w:szCs w:val="16"/>
        </w:rPr>
        <w:t>Sexvicies</w:t>
      </w:r>
      <w:proofErr w:type="spellEnd"/>
      <w:r>
        <w:rPr>
          <w:color w:val="000000"/>
          <w:sz w:val="16"/>
          <w:szCs w:val="16"/>
        </w:rPr>
        <w:t> dit « BOUVARD </w:t>
      </w:r>
      <w:proofErr w:type="gramStart"/>
      <w:r>
        <w:rPr>
          <w:color w:val="000000"/>
          <w:sz w:val="16"/>
          <w:szCs w:val="16"/>
        </w:rPr>
        <w:t>»:</w:t>
      </w:r>
      <w:proofErr w:type="gramEnd"/>
      <w:r>
        <w:rPr>
          <w:color w:val="000000"/>
          <w:sz w:val="16"/>
          <w:szCs w:val="16"/>
        </w:rPr>
        <w:t xml:space="preserve"> Location meublée au titre BIC dans 4 cas : Etablissement de santé, touristique, retraite, pour handicapé (Résidences Services): Réduction impôt de 25 % (2009, 2010), 18 % (2011) et 11 % (2012) sur une base  de 300 000 €, sur 9 ans, engagement locatif </w:t>
      </w:r>
      <w:r w:rsidR="0093310D">
        <w:rPr>
          <w:color w:val="000000"/>
          <w:sz w:val="16"/>
          <w:szCs w:val="16"/>
        </w:rPr>
        <w:t xml:space="preserve"> - Réduction prorogée par LF 2013 : 11 % jusqu’en 201</w:t>
      </w:r>
      <w:r w:rsidR="000F177A">
        <w:rPr>
          <w:color w:val="000000"/>
          <w:sz w:val="16"/>
          <w:szCs w:val="16"/>
        </w:rPr>
        <w:t>6 &amp; LF 2017 jusqu’en 2018</w:t>
      </w:r>
    </w:p>
    <w:p w14:paraId="77237471" w14:textId="77777777" w:rsidR="00FE50AB" w:rsidRDefault="00FE50AB" w:rsidP="00FE50AB">
      <w:pPr>
        <w:shd w:val="clear" w:color="auto" w:fill="FFFFFF"/>
        <w:spacing w:before="180" w:line="160" w:lineRule="exact"/>
        <w:ind w:left="144"/>
        <w:rPr>
          <w:color w:val="000000"/>
          <w:spacing w:val="7"/>
          <w:sz w:val="16"/>
          <w:szCs w:val="16"/>
        </w:rPr>
      </w:pPr>
      <w:proofErr w:type="gramStart"/>
      <w:r>
        <w:rPr>
          <w:color w:val="000000"/>
          <w:spacing w:val="7"/>
          <w:sz w:val="16"/>
          <w:szCs w:val="16"/>
        </w:rPr>
        <w:t>Nota:</w:t>
      </w:r>
      <w:proofErr w:type="gramEnd"/>
    </w:p>
    <w:p w14:paraId="263711AE" w14:textId="77777777" w:rsidR="00FE50AB" w:rsidRDefault="00FE50AB" w:rsidP="00FE50AB">
      <w:pPr>
        <w:shd w:val="clear" w:color="auto" w:fill="FFFFFF"/>
        <w:spacing w:before="180" w:line="160" w:lineRule="exact"/>
        <w:ind w:left="144"/>
        <w:rPr>
          <w:sz w:val="14"/>
          <w:szCs w:val="14"/>
        </w:rPr>
      </w:pPr>
      <w:r>
        <w:rPr>
          <w:color w:val="000000"/>
          <w:spacing w:val="7"/>
          <w:sz w:val="16"/>
          <w:szCs w:val="16"/>
        </w:rPr>
        <w:t xml:space="preserve">Investissement locatif en 2009 &amp; 2010 dans les résidences meublées (Article 199décies I CGI) à vocation sociale (soins ou santé), services aux étudiants : </w:t>
      </w:r>
      <w:r>
        <w:rPr>
          <w:color w:val="000000"/>
          <w:spacing w:val="7"/>
          <w:sz w:val="14"/>
          <w:szCs w:val="14"/>
        </w:rPr>
        <w:t xml:space="preserve">Engagement de location de 9 ans à l’exploitant, plafond de réduction d’impôt à 25 % du prix de revient (sur </w:t>
      </w:r>
      <w:proofErr w:type="gramStart"/>
      <w:r>
        <w:rPr>
          <w:color w:val="000000"/>
          <w:spacing w:val="7"/>
          <w:sz w:val="14"/>
          <w:szCs w:val="14"/>
        </w:rPr>
        <w:t>50000  €</w:t>
      </w:r>
      <w:proofErr w:type="gramEnd"/>
      <w:r>
        <w:rPr>
          <w:color w:val="000000"/>
          <w:spacing w:val="7"/>
          <w:sz w:val="14"/>
          <w:szCs w:val="14"/>
        </w:rPr>
        <w:t xml:space="preserve"> célibataires, 100 000 € pour mariés) réparti sur 6 ans</w:t>
      </w:r>
    </w:p>
    <w:p w14:paraId="29AE1927" w14:textId="77777777" w:rsidR="00FE50AB" w:rsidRDefault="00FE50AB" w:rsidP="00FE50AB">
      <w:pPr>
        <w:shd w:val="clear" w:color="auto" w:fill="FFFFFF"/>
        <w:spacing w:before="7" w:line="160" w:lineRule="exact"/>
        <w:ind w:left="158"/>
      </w:pPr>
      <w:r>
        <w:rPr>
          <w:color w:val="000000"/>
          <w:sz w:val="16"/>
          <w:szCs w:val="16"/>
        </w:rPr>
        <w:t>Le régime PERISSOL est supprimé depuis 1999, LIENEMAN sur l'immeuble neuf est supprimé depuis le 02.07.2003 et sur l'immeuble ancien depuis le 01.01.2005.</w:t>
      </w:r>
    </w:p>
    <w:p w14:paraId="1707B7F3" w14:textId="77777777" w:rsidR="00FE50AB" w:rsidRDefault="00FE50AB" w:rsidP="00FE50AB">
      <w:pPr>
        <w:shd w:val="clear" w:color="auto" w:fill="FFFFFF"/>
        <w:spacing w:before="7" w:line="160" w:lineRule="exact"/>
        <w:ind w:left="158"/>
        <w:rPr>
          <w:color w:val="000000"/>
          <w:spacing w:val="1"/>
          <w:sz w:val="16"/>
          <w:szCs w:val="16"/>
        </w:rPr>
      </w:pPr>
      <w:r>
        <w:rPr>
          <w:color w:val="000000"/>
          <w:spacing w:val="1"/>
          <w:sz w:val="16"/>
          <w:szCs w:val="16"/>
        </w:rPr>
        <w:t>Les dispositifs BESSON sur les immeubles neufs et anciens n'existent plus depuis le 01.10.2006. L'avantage « réhabilitation de logements en zones franche urbaine » est supprimé à compter du 01.01.2006.</w:t>
      </w:r>
    </w:p>
    <w:p w14:paraId="1E28A365" w14:textId="77777777" w:rsidR="00FE50AB" w:rsidRDefault="00FE50AB" w:rsidP="00FE50AB">
      <w:pPr>
        <w:shd w:val="clear" w:color="auto" w:fill="FFFFFF"/>
        <w:spacing w:before="7" w:line="160" w:lineRule="exact"/>
        <w:ind w:left="158"/>
        <w:rPr>
          <w:color w:val="000000"/>
          <w:spacing w:val="1"/>
          <w:sz w:val="16"/>
          <w:szCs w:val="16"/>
        </w:rPr>
      </w:pPr>
      <w:r>
        <w:rPr>
          <w:color w:val="000000"/>
          <w:spacing w:val="1"/>
          <w:sz w:val="16"/>
          <w:szCs w:val="16"/>
        </w:rPr>
        <w:t>Les régimes ROBIEN, BORLOO ne trouvent plus à s’appliquer depuis 2009.</w:t>
      </w:r>
    </w:p>
    <w:p w14:paraId="1811236C" w14:textId="013F8F2B" w:rsidR="0093310D" w:rsidRDefault="0093310D" w:rsidP="00FE50AB">
      <w:pPr>
        <w:shd w:val="clear" w:color="auto" w:fill="FFFFFF"/>
        <w:spacing w:before="7" w:line="160" w:lineRule="exact"/>
        <w:ind w:left="158"/>
        <w:rPr>
          <w:color w:val="000000"/>
          <w:spacing w:val="1"/>
          <w:sz w:val="16"/>
          <w:szCs w:val="16"/>
        </w:rPr>
      </w:pPr>
      <w:r>
        <w:rPr>
          <w:color w:val="000000"/>
          <w:spacing w:val="1"/>
          <w:sz w:val="16"/>
          <w:szCs w:val="16"/>
        </w:rPr>
        <w:t xml:space="preserve">Le régime SCELLIER disparaît le 31.12.2012, sauf pour </w:t>
      </w:r>
      <w:r w:rsidR="00A1443B">
        <w:rPr>
          <w:color w:val="000000"/>
          <w:spacing w:val="1"/>
          <w:sz w:val="16"/>
          <w:szCs w:val="16"/>
        </w:rPr>
        <w:t xml:space="preserve">le </w:t>
      </w:r>
      <w:r>
        <w:rPr>
          <w:color w:val="000000"/>
          <w:spacing w:val="1"/>
          <w:sz w:val="16"/>
          <w:szCs w:val="16"/>
        </w:rPr>
        <w:t>1</w:t>
      </w:r>
      <w:r w:rsidR="00842844" w:rsidRPr="00A1443B">
        <w:rPr>
          <w:color w:val="000000"/>
          <w:spacing w:val="1"/>
          <w:sz w:val="16"/>
          <w:szCs w:val="16"/>
          <w:vertAlign w:val="superscript"/>
        </w:rPr>
        <w:t>er</w:t>
      </w:r>
      <w:r w:rsidR="00842844">
        <w:rPr>
          <w:color w:val="000000"/>
          <w:spacing w:val="1"/>
          <w:sz w:val="16"/>
          <w:szCs w:val="16"/>
        </w:rPr>
        <w:t xml:space="preserve"> trimestre</w:t>
      </w:r>
      <w:r>
        <w:rPr>
          <w:color w:val="000000"/>
          <w:spacing w:val="1"/>
          <w:sz w:val="16"/>
          <w:szCs w:val="16"/>
        </w:rPr>
        <w:t xml:space="preserve"> en 2013, à condition de l’engagement d’investissement avant cette date</w:t>
      </w:r>
    </w:p>
    <w:p w14:paraId="6488B5E2" w14:textId="77777777" w:rsidR="00FE50AB" w:rsidRDefault="00FE50AB" w:rsidP="00FE50AB">
      <w:pPr>
        <w:shd w:val="clear" w:color="auto" w:fill="FFFFFF"/>
        <w:spacing w:line="200" w:lineRule="exact"/>
        <w:ind w:left="166"/>
        <w:rPr>
          <w:rFonts w:ascii="Arial" w:hAnsi="Arial" w:cs="Arial"/>
          <w:b/>
          <w:color w:val="000000"/>
          <w:sz w:val="16"/>
          <w:szCs w:val="16"/>
        </w:rPr>
      </w:pPr>
    </w:p>
    <w:p w14:paraId="6BB67C29" w14:textId="77777777" w:rsidR="00A52658" w:rsidRPr="00A52658" w:rsidRDefault="00A52658" w:rsidP="00A52658">
      <w:pPr>
        <w:shd w:val="clear" w:color="auto" w:fill="FFFFFF"/>
        <w:spacing w:line="200" w:lineRule="exact"/>
        <w:ind w:left="166"/>
        <w:rPr>
          <w:b/>
          <w:sz w:val="16"/>
          <w:szCs w:val="16"/>
        </w:rPr>
      </w:pPr>
      <w:r w:rsidRPr="00A52658">
        <w:rPr>
          <w:b/>
          <w:sz w:val="16"/>
          <w:szCs w:val="16"/>
        </w:rPr>
        <w:t>Régime de Faveur DUFLOS</w:t>
      </w:r>
    </w:p>
    <w:p w14:paraId="52C621A9" w14:textId="77777777" w:rsidR="00A52658" w:rsidRDefault="00A52658" w:rsidP="00A52658">
      <w:pPr>
        <w:shd w:val="clear" w:color="auto" w:fill="FFFFFF"/>
        <w:spacing w:line="200" w:lineRule="exact"/>
        <w:ind w:left="166"/>
        <w:rPr>
          <w:sz w:val="16"/>
          <w:szCs w:val="16"/>
        </w:rPr>
      </w:pPr>
      <w:r w:rsidRPr="00A52658">
        <w:rPr>
          <w:sz w:val="16"/>
          <w:szCs w:val="16"/>
        </w:rPr>
        <w:t>1- Secteurs géographique</w:t>
      </w:r>
      <w:r>
        <w:rPr>
          <w:sz w:val="16"/>
          <w:szCs w:val="16"/>
        </w:rPr>
        <w:t>s</w:t>
      </w:r>
      <w:r w:rsidRPr="00A52658">
        <w:rPr>
          <w:sz w:val="16"/>
          <w:szCs w:val="16"/>
        </w:rPr>
        <w:t xml:space="preserve"> limité</w:t>
      </w:r>
      <w:r>
        <w:rPr>
          <w:sz w:val="16"/>
          <w:szCs w:val="16"/>
        </w:rPr>
        <w:t xml:space="preserve">s et </w:t>
      </w:r>
      <w:r w:rsidRPr="00A52658">
        <w:rPr>
          <w:sz w:val="16"/>
          <w:szCs w:val="16"/>
        </w:rPr>
        <w:t>2-</w:t>
      </w:r>
      <w:r>
        <w:rPr>
          <w:sz w:val="16"/>
          <w:szCs w:val="16"/>
        </w:rPr>
        <w:t xml:space="preserve"> Plafonds</w:t>
      </w:r>
      <w:r w:rsidRPr="00A52658">
        <w:rPr>
          <w:sz w:val="16"/>
          <w:szCs w:val="16"/>
        </w:rPr>
        <w:t xml:space="preserve"> </w:t>
      </w:r>
    </w:p>
    <w:p w14:paraId="16063879" w14:textId="77777777" w:rsidR="00A52658" w:rsidRDefault="00A52658" w:rsidP="00A52658">
      <w:pPr>
        <w:shd w:val="clear" w:color="auto" w:fill="FFFFFF"/>
        <w:spacing w:line="200" w:lineRule="exact"/>
        <w:ind w:left="166"/>
        <w:rPr>
          <w:sz w:val="16"/>
          <w:szCs w:val="16"/>
        </w:rPr>
      </w:pPr>
      <w:r>
        <w:rPr>
          <w:sz w:val="16"/>
          <w:szCs w:val="16"/>
        </w:rPr>
        <w:t xml:space="preserve">* Loyers </w:t>
      </w:r>
      <w:r w:rsidRPr="00A52658">
        <w:rPr>
          <w:sz w:val="16"/>
          <w:szCs w:val="16"/>
        </w:rPr>
        <w:t>(</w:t>
      </w:r>
      <w:r>
        <w:rPr>
          <w:sz w:val="16"/>
          <w:szCs w:val="16"/>
        </w:rPr>
        <w:t xml:space="preserve">Base </w:t>
      </w:r>
      <w:r w:rsidRPr="00A52658">
        <w:rPr>
          <w:sz w:val="16"/>
          <w:szCs w:val="16"/>
        </w:rPr>
        <w:t xml:space="preserve">/ M2) </w:t>
      </w:r>
      <w:r>
        <w:rPr>
          <w:sz w:val="16"/>
          <w:szCs w:val="16"/>
        </w:rPr>
        <w:t>avec coefficient multiplicateur 0.7+19/S (Max 1.2)</w:t>
      </w:r>
    </w:p>
    <w:p w14:paraId="07B138E7" w14:textId="77777777" w:rsidR="00A52658" w:rsidRPr="00A52658" w:rsidRDefault="00A52658" w:rsidP="00A52658">
      <w:pPr>
        <w:shd w:val="clear" w:color="auto" w:fill="FFFFFF"/>
        <w:spacing w:line="200" w:lineRule="exact"/>
        <w:ind w:left="166"/>
        <w:rPr>
          <w:sz w:val="10"/>
          <w:szCs w:val="10"/>
        </w:rPr>
      </w:pPr>
      <w:r w:rsidRPr="00A52658">
        <w:rPr>
          <w:sz w:val="10"/>
          <w:szCs w:val="10"/>
        </w:rPr>
        <w:t xml:space="preserve">Les plafonds de loyer mensuel, par mètre carré, charges non comprises, sont fixés, pour </w:t>
      </w:r>
      <w:r w:rsidRPr="009D6084">
        <w:rPr>
          <w:sz w:val="10"/>
          <w:szCs w:val="10"/>
          <w:u w:val="single"/>
        </w:rPr>
        <w:t>les baux conclus en 201</w:t>
      </w:r>
      <w:r w:rsidR="00352F50">
        <w:rPr>
          <w:sz w:val="10"/>
          <w:szCs w:val="10"/>
          <w:u w:val="single"/>
        </w:rPr>
        <w:t>5</w:t>
      </w:r>
      <w:r w:rsidRPr="00A52658">
        <w:rPr>
          <w:sz w:val="10"/>
          <w:szCs w:val="10"/>
        </w:rPr>
        <w:t>, à 16,</w:t>
      </w:r>
      <w:r w:rsidR="00352F50">
        <w:rPr>
          <w:sz w:val="10"/>
          <w:szCs w:val="10"/>
        </w:rPr>
        <w:t>8</w:t>
      </w:r>
      <w:r w:rsidRPr="00A52658">
        <w:rPr>
          <w:sz w:val="10"/>
          <w:szCs w:val="10"/>
        </w:rPr>
        <w:t>2 € en zone A bis, 12,</w:t>
      </w:r>
      <w:r w:rsidR="00352F50">
        <w:rPr>
          <w:sz w:val="10"/>
          <w:szCs w:val="10"/>
        </w:rPr>
        <w:t>49</w:t>
      </w:r>
      <w:r w:rsidRPr="00A52658">
        <w:rPr>
          <w:sz w:val="10"/>
          <w:szCs w:val="10"/>
        </w:rPr>
        <w:t xml:space="preserve"> € dans le reste de la zone A, </w:t>
      </w:r>
      <w:r w:rsidR="00352F50">
        <w:rPr>
          <w:sz w:val="10"/>
          <w:szCs w:val="10"/>
        </w:rPr>
        <w:t>10.06</w:t>
      </w:r>
      <w:r w:rsidRPr="00A52658">
        <w:rPr>
          <w:sz w:val="10"/>
          <w:szCs w:val="10"/>
        </w:rPr>
        <w:t xml:space="preserve"> € en zone B 1 et 8,</w:t>
      </w:r>
      <w:r w:rsidR="00352F50">
        <w:rPr>
          <w:sz w:val="10"/>
          <w:szCs w:val="10"/>
        </w:rPr>
        <w:t>74</w:t>
      </w:r>
      <w:r w:rsidRPr="00A52658">
        <w:rPr>
          <w:sz w:val="10"/>
          <w:szCs w:val="10"/>
        </w:rPr>
        <w:t xml:space="preserve"> € en zone B 2</w:t>
      </w:r>
      <w:r w:rsidR="009D6084">
        <w:rPr>
          <w:sz w:val="10"/>
          <w:szCs w:val="10"/>
        </w:rPr>
        <w:t xml:space="preserve"> et </w:t>
      </w:r>
      <w:r w:rsidR="009D6084" w:rsidRPr="009D6084">
        <w:rPr>
          <w:sz w:val="10"/>
          <w:szCs w:val="10"/>
          <w:u w:val="single"/>
        </w:rPr>
        <w:t>pour 2014</w:t>
      </w:r>
      <w:r w:rsidR="009D6084" w:rsidRPr="009D6084">
        <w:rPr>
          <w:sz w:val="10"/>
          <w:szCs w:val="10"/>
        </w:rPr>
        <w:t xml:space="preserve"> </w:t>
      </w:r>
      <w:r w:rsidR="009D6084" w:rsidRPr="00A52658">
        <w:rPr>
          <w:sz w:val="10"/>
          <w:szCs w:val="10"/>
        </w:rPr>
        <w:t>à 16,</w:t>
      </w:r>
      <w:r w:rsidR="009D6084">
        <w:rPr>
          <w:sz w:val="10"/>
          <w:szCs w:val="10"/>
        </w:rPr>
        <w:t>7</w:t>
      </w:r>
      <w:r w:rsidR="009D6084" w:rsidRPr="00A52658">
        <w:rPr>
          <w:sz w:val="10"/>
          <w:szCs w:val="10"/>
        </w:rPr>
        <w:t>2 € en zone A bis, 12,</w:t>
      </w:r>
      <w:r w:rsidR="009D6084">
        <w:rPr>
          <w:sz w:val="10"/>
          <w:szCs w:val="10"/>
        </w:rPr>
        <w:t>42</w:t>
      </w:r>
      <w:r w:rsidR="009D6084" w:rsidRPr="00A52658">
        <w:rPr>
          <w:sz w:val="10"/>
          <w:szCs w:val="10"/>
        </w:rPr>
        <w:t xml:space="preserve"> € dans le reste de la zone A, </w:t>
      </w:r>
      <w:r w:rsidR="009D6084">
        <w:rPr>
          <w:sz w:val="10"/>
          <w:szCs w:val="10"/>
        </w:rPr>
        <w:t>10</w:t>
      </w:r>
      <w:r w:rsidR="009D6084" w:rsidRPr="00A52658">
        <w:rPr>
          <w:sz w:val="10"/>
          <w:szCs w:val="10"/>
        </w:rPr>
        <w:t xml:space="preserve"> € en zone B 1 et 8,</w:t>
      </w:r>
      <w:r w:rsidR="009D6084">
        <w:rPr>
          <w:sz w:val="10"/>
          <w:szCs w:val="10"/>
        </w:rPr>
        <w:t>6</w:t>
      </w:r>
      <w:r w:rsidR="009D6084" w:rsidRPr="00A52658">
        <w:rPr>
          <w:sz w:val="10"/>
          <w:szCs w:val="10"/>
        </w:rPr>
        <w:t>9 € en zone B 2</w:t>
      </w:r>
      <w:r w:rsidRPr="00A52658">
        <w:rPr>
          <w:sz w:val="10"/>
          <w:szCs w:val="10"/>
        </w:rPr>
        <w:t>. Ces plafonds sont révisés au 1er janvier de chaque année selon les modalités prévues au premier alinéa du a de l'article 2 duodecies</w:t>
      </w:r>
    </w:p>
    <w:p w14:paraId="34E09936" w14:textId="77777777" w:rsidR="00A52658" w:rsidRDefault="00A52658" w:rsidP="00A52658">
      <w:pPr>
        <w:shd w:val="clear" w:color="auto" w:fill="FFFFFF"/>
        <w:spacing w:line="200" w:lineRule="exact"/>
        <w:ind w:left="166"/>
        <w:rPr>
          <w:sz w:val="16"/>
          <w:szCs w:val="16"/>
        </w:rPr>
      </w:pPr>
      <w:r>
        <w:rPr>
          <w:sz w:val="16"/>
          <w:szCs w:val="16"/>
        </w:rPr>
        <w:t>* Plafonds de revenus des occupants</w:t>
      </w:r>
    </w:p>
    <w:tbl>
      <w:tblPr>
        <w:tblW w:w="10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1693"/>
        <w:gridCol w:w="1693"/>
        <w:gridCol w:w="1693"/>
        <w:gridCol w:w="1722"/>
      </w:tblGrid>
      <w:tr w:rsidR="00A52658" w:rsidRPr="00A52658" w14:paraId="74C2C6C6" w14:textId="77777777" w:rsidTr="00A52658">
        <w:trPr>
          <w:tblCellSpacing w:w="0" w:type="dxa"/>
          <w:jc w:val="center"/>
        </w:trPr>
        <w:tc>
          <w:tcPr>
            <w:tcW w:w="33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2754D" w14:textId="77777777" w:rsidR="00A52658" w:rsidRPr="00A52658" w:rsidRDefault="00A52658" w:rsidP="00A5265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10"/>
                <w:szCs w:val="10"/>
              </w:rPr>
            </w:pPr>
            <w:r w:rsidRPr="00A52658">
              <w:rPr>
                <w:sz w:val="10"/>
                <w:szCs w:val="10"/>
              </w:rPr>
              <w:t xml:space="preserve">LOCATAIRE </w:t>
            </w:r>
          </w:p>
        </w:tc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AC5CC" w14:textId="77777777" w:rsidR="00A52658" w:rsidRPr="00A52658" w:rsidRDefault="00A52658" w:rsidP="00A5265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10"/>
                <w:szCs w:val="10"/>
              </w:rPr>
            </w:pPr>
            <w:r w:rsidRPr="00A52658">
              <w:rPr>
                <w:sz w:val="10"/>
                <w:szCs w:val="10"/>
              </w:rPr>
              <w:t xml:space="preserve">LIEU DE SITUATION DU LOGEMENT </w:t>
            </w:r>
          </w:p>
        </w:tc>
      </w:tr>
      <w:tr w:rsidR="00A52658" w:rsidRPr="00A52658" w14:paraId="6B3B0DEA" w14:textId="77777777" w:rsidTr="00A5265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08573" w14:textId="77777777" w:rsidR="00A52658" w:rsidRPr="00A52658" w:rsidRDefault="00A52658" w:rsidP="00A52658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C7FCA" w14:textId="77777777" w:rsidR="00A52658" w:rsidRPr="00A52658" w:rsidRDefault="00A52658" w:rsidP="00A5265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10"/>
                <w:szCs w:val="10"/>
              </w:rPr>
            </w:pPr>
            <w:r w:rsidRPr="00A52658">
              <w:rPr>
                <w:sz w:val="10"/>
                <w:szCs w:val="10"/>
              </w:rPr>
              <w:t xml:space="preserve">Zone A bis </w:t>
            </w:r>
            <w:r w:rsidRPr="00A52658">
              <w:rPr>
                <w:sz w:val="10"/>
                <w:szCs w:val="10"/>
              </w:rPr>
              <w:br/>
              <w:t xml:space="preserve">(en euros) 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F61B2" w14:textId="77777777" w:rsidR="00A52658" w:rsidRPr="00A52658" w:rsidRDefault="00A52658" w:rsidP="00A5265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10"/>
                <w:szCs w:val="10"/>
              </w:rPr>
            </w:pPr>
            <w:r w:rsidRPr="00A52658">
              <w:rPr>
                <w:sz w:val="10"/>
                <w:szCs w:val="10"/>
              </w:rPr>
              <w:t xml:space="preserve">Reste </w:t>
            </w:r>
            <w:r w:rsidRPr="00A52658">
              <w:rPr>
                <w:sz w:val="10"/>
                <w:szCs w:val="10"/>
              </w:rPr>
              <w:br/>
              <w:t xml:space="preserve">de la zone A </w:t>
            </w:r>
            <w:r w:rsidRPr="00A52658">
              <w:rPr>
                <w:sz w:val="10"/>
                <w:szCs w:val="10"/>
              </w:rPr>
              <w:br/>
              <w:t xml:space="preserve">(en euros) 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3A022" w14:textId="77777777" w:rsidR="00A52658" w:rsidRPr="00A52658" w:rsidRDefault="00A52658" w:rsidP="00A5265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10"/>
                <w:szCs w:val="10"/>
              </w:rPr>
            </w:pPr>
            <w:r w:rsidRPr="00A52658">
              <w:rPr>
                <w:sz w:val="10"/>
                <w:szCs w:val="10"/>
              </w:rPr>
              <w:t xml:space="preserve">Zone B 1 </w:t>
            </w:r>
            <w:r w:rsidRPr="00A52658">
              <w:rPr>
                <w:sz w:val="10"/>
                <w:szCs w:val="10"/>
              </w:rPr>
              <w:br/>
              <w:t xml:space="preserve">(en euros)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33A94" w14:textId="77777777" w:rsidR="00A52658" w:rsidRPr="00A52658" w:rsidRDefault="00A52658" w:rsidP="00A5265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10"/>
                <w:szCs w:val="10"/>
              </w:rPr>
            </w:pPr>
            <w:r w:rsidRPr="00A52658">
              <w:rPr>
                <w:sz w:val="10"/>
                <w:szCs w:val="10"/>
              </w:rPr>
              <w:t xml:space="preserve">Zone B 2 </w:t>
            </w:r>
            <w:r w:rsidRPr="00A52658">
              <w:rPr>
                <w:sz w:val="10"/>
                <w:szCs w:val="10"/>
              </w:rPr>
              <w:br/>
              <w:t xml:space="preserve">(en euros) </w:t>
            </w:r>
          </w:p>
        </w:tc>
      </w:tr>
      <w:tr w:rsidR="00A52658" w:rsidRPr="00A52658" w14:paraId="078CEEE6" w14:textId="77777777" w:rsidTr="00352F50">
        <w:trPr>
          <w:tblCellSpacing w:w="0" w:type="dxa"/>
          <w:jc w:val="center"/>
        </w:trPr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1B528" w14:textId="77777777" w:rsidR="00A52658" w:rsidRPr="00A52658" w:rsidRDefault="00A52658" w:rsidP="00A526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10"/>
                <w:szCs w:val="10"/>
              </w:rPr>
            </w:pPr>
            <w:r w:rsidRPr="00A52658">
              <w:rPr>
                <w:sz w:val="10"/>
                <w:szCs w:val="10"/>
              </w:rPr>
              <w:t xml:space="preserve">Personne seule 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F8FC8" w14:textId="77777777" w:rsidR="00A52658" w:rsidRPr="00A52658" w:rsidRDefault="00352F50" w:rsidP="00A5265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36912 €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BB3BC" w14:textId="77777777" w:rsidR="00A52658" w:rsidRPr="00A52658" w:rsidRDefault="00352F50" w:rsidP="00A5265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36912 €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B2975" w14:textId="77777777" w:rsidR="00A52658" w:rsidRPr="00A52658" w:rsidRDefault="00352F50" w:rsidP="00A5265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30085 €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25894" w14:textId="77777777" w:rsidR="00A52658" w:rsidRPr="00A52658" w:rsidRDefault="00352F50" w:rsidP="00A5265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27076 €</w:t>
            </w:r>
          </w:p>
        </w:tc>
      </w:tr>
      <w:tr w:rsidR="00A52658" w:rsidRPr="00A52658" w14:paraId="10B98BF1" w14:textId="77777777" w:rsidTr="00352F50">
        <w:trPr>
          <w:tblCellSpacing w:w="0" w:type="dxa"/>
          <w:jc w:val="center"/>
        </w:trPr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5ABD2" w14:textId="77777777" w:rsidR="00A52658" w:rsidRPr="00A52658" w:rsidRDefault="00A52658" w:rsidP="00A526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10"/>
                <w:szCs w:val="10"/>
              </w:rPr>
            </w:pPr>
            <w:r w:rsidRPr="00A52658">
              <w:rPr>
                <w:sz w:val="10"/>
                <w:szCs w:val="10"/>
              </w:rPr>
              <w:t xml:space="preserve">Couple 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D6EF5" w14:textId="77777777" w:rsidR="00A52658" w:rsidRPr="00A52658" w:rsidRDefault="00352F50" w:rsidP="00A5265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55166 €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67469" w14:textId="77777777" w:rsidR="00A52658" w:rsidRPr="00A52658" w:rsidRDefault="00352F50" w:rsidP="00A5265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55166 €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CBDF5" w14:textId="77777777" w:rsidR="00A52658" w:rsidRPr="00A52658" w:rsidRDefault="00352F50" w:rsidP="00A5265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40177 €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0235D" w14:textId="77777777" w:rsidR="00A52658" w:rsidRPr="00A52658" w:rsidRDefault="00352F50" w:rsidP="00A5265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36158 €</w:t>
            </w:r>
          </w:p>
        </w:tc>
      </w:tr>
    </w:tbl>
    <w:p w14:paraId="393A586B" w14:textId="446D02D2" w:rsidR="00A52658" w:rsidRDefault="00A52658" w:rsidP="00A52658">
      <w:pPr>
        <w:shd w:val="clear" w:color="auto" w:fill="FFFFFF"/>
        <w:spacing w:line="200" w:lineRule="exact"/>
        <w:ind w:left="166"/>
        <w:rPr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© </w:t>
      </w:r>
      <w:r>
        <w:rPr>
          <w:b/>
          <w:color w:val="000000"/>
          <w:sz w:val="16"/>
          <w:szCs w:val="16"/>
        </w:rPr>
        <w:t xml:space="preserve">Bruno DESZCZ </w:t>
      </w:r>
      <w:r w:rsidR="002042DA">
        <w:rPr>
          <w:b/>
          <w:color w:val="000000"/>
          <w:sz w:val="16"/>
          <w:szCs w:val="16"/>
        </w:rPr>
        <w:t>02.02.2025</w:t>
      </w:r>
    </w:p>
    <w:sectPr w:rsidR="00A52658" w:rsidSect="00FE50AB">
      <w:type w:val="continuous"/>
      <w:pgSz w:w="11909" w:h="16834"/>
      <w:pgMar w:top="567" w:right="357" w:bottom="720" w:left="4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50B"/>
    <w:multiLevelType w:val="hybridMultilevel"/>
    <w:tmpl w:val="6052C4FA"/>
    <w:lvl w:ilvl="0" w:tplc="A838FE4C">
      <w:start w:val="2"/>
      <w:numFmt w:val="bullet"/>
      <w:lvlText w:val=""/>
      <w:lvlJc w:val="left"/>
      <w:pPr>
        <w:ind w:left="52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1" w15:restartNumberingAfterBreak="0">
    <w:nsid w:val="371F658B"/>
    <w:multiLevelType w:val="hybridMultilevel"/>
    <w:tmpl w:val="A3E63F2A"/>
    <w:lvl w:ilvl="0" w:tplc="040C0001">
      <w:start w:val="1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702797">
    <w:abstractNumId w:val="1"/>
  </w:num>
  <w:num w:numId="2" w16cid:durableId="212877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E4"/>
    <w:rsid w:val="00056E8D"/>
    <w:rsid w:val="000637D6"/>
    <w:rsid w:val="00063D20"/>
    <w:rsid w:val="000B22A7"/>
    <w:rsid w:val="000F177A"/>
    <w:rsid w:val="001144B4"/>
    <w:rsid w:val="00114C82"/>
    <w:rsid w:val="00120AB8"/>
    <w:rsid w:val="001248A5"/>
    <w:rsid w:val="00145FB5"/>
    <w:rsid w:val="00162BC4"/>
    <w:rsid w:val="00167805"/>
    <w:rsid w:val="001811D8"/>
    <w:rsid w:val="00183284"/>
    <w:rsid w:val="00183BD4"/>
    <w:rsid w:val="00190D1F"/>
    <w:rsid w:val="001C7EFE"/>
    <w:rsid w:val="001E5B65"/>
    <w:rsid w:val="002042DA"/>
    <w:rsid w:val="002177D8"/>
    <w:rsid w:val="00243EB3"/>
    <w:rsid w:val="00252C41"/>
    <w:rsid w:val="002942E6"/>
    <w:rsid w:val="002B7348"/>
    <w:rsid w:val="002C5738"/>
    <w:rsid w:val="003473C7"/>
    <w:rsid w:val="00352F50"/>
    <w:rsid w:val="003A5E45"/>
    <w:rsid w:val="003C4CC0"/>
    <w:rsid w:val="003E239E"/>
    <w:rsid w:val="003E35A9"/>
    <w:rsid w:val="004103C6"/>
    <w:rsid w:val="00415C60"/>
    <w:rsid w:val="00464D75"/>
    <w:rsid w:val="00474DAF"/>
    <w:rsid w:val="004A344D"/>
    <w:rsid w:val="004A3F66"/>
    <w:rsid w:val="004F5167"/>
    <w:rsid w:val="00501BE3"/>
    <w:rsid w:val="00504AAE"/>
    <w:rsid w:val="00510E53"/>
    <w:rsid w:val="005204CB"/>
    <w:rsid w:val="00525CC1"/>
    <w:rsid w:val="00526504"/>
    <w:rsid w:val="00541408"/>
    <w:rsid w:val="00544E0C"/>
    <w:rsid w:val="005507F9"/>
    <w:rsid w:val="00565015"/>
    <w:rsid w:val="00573BF0"/>
    <w:rsid w:val="00583BCF"/>
    <w:rsid w:val="00584042"/>
    <w:rsid w:val="005A2421"/>
    <w:rsid w:val="005B71DF"/>
    <w:rsid w:val="005C0D9C"/>
    <w:rsid w:val="005C2379"/>
    <w:rsid w:val="005C6F14"/>
    <w:rsid w:val="005E5191"/>
    <w:rsid w:val="00630047"/>
    <w:rsid w:val="006332E9"/>
    <w:rsid w:val="00665871"/>
    <w:rsid w:val="0066608D"/>
    <w:rsid w:val="006D0524"/>
    <w:rsid w:val="006F01F9"/>
    <w:rsid w:val="00716D8D"/>
    <w:rsid w:val="00732952"/>
    <w:rsid w:val="00744212"/>
    <w:rsid w:val="00755600"/>
    <w:rsid w:val="007D1FC8"/>
    <w:rsid w:val="0081181F"/>
    <w:rsid w:val="0081421A"/>
    <w:rsid w:val="00817D02"/>
    <w:rsid w:val="0083331B"/>
    <w:rsid w:val="00834AC9"/>
    <w:rsid w:val="00842844"/>
    <w:rsid w:val="0087676F"/>
    <w:rsid w:val="0088168F"/>
    <w:rsid w:val="008875C8"/>
    <w:rsid w:val="00895913"/>
    <w:rsid w:val="008A7123"/>
    <w:rsid w:val="008B082B"/>
    <w:rsid w:val="008B1D46"/>
    <w:rsid w:val="008E0808"/>
    <w:rsid w:val="00900876"/>
    <w:rsid w:val="00901FCE"/>
    <w:rsid w:val="0091755B"/>
    <w:rsid w:val="00930BB2"/>
    <w:rsid w:val="0093310D"/>
    <w:rsid w:val="009349D5"/>
    <w:rsid w:val="009D6084"/>
    <w:rsid w:val="009D6569"/>
    <w:rsid w:val="009E28D5"/>
    <w:rsid w:val="009E4DEE"/>
    <w:rsid w:val="00A1331F"/>
    <w:rsid w:val="00A13C5F"/>
    <w:rsid w:val="00A1443B"/>
    <w:rsid w:val="00A17FAA"/>
    <w:rsid w:val="00A32A04"/>
    <w:rsid w:val="00A51DC3"/>
    <w:rsid w:val="00A52658"/>
    <w:rsid w:val="00A868CC"/>
    <w:rsid w:val="00AA63F7"/>
    <w:rsid w:val="00AD008B"/>
    <w:rsid w:val="00AF7D03"/>
    <w:rsid w:val="00B45A2A"/>
    <w:rsid w:val="00B80EFE"/>
    <w:rsid w:val="00B81297"/>
    <w:rsid w:val="00B95548"/>
    <w:rsid w:val="00BA5827"/>
    <w:rsid w:val="00BB1F75"/>
    <w:rsid w:val="00BD3413"/>
    <w:rsid w:val="00BE50CB"/>
    <w:rsid w:val="00C120F3"/>
    <w:rsid w:val="00C412BA"/>
    <w:rsid w:val="00C529F0"/>
    <w:rsid w:val="00C60A79"/>
    <w:rsid w:val="00C92FF3"/>
    <w:rsid w:val="00C968E1"/>
    <w:rsid w:val="00CA3AE4"/>
    <w:rsid w:val="00CC776C"/>
    <w:rsid w:val="00D23BD2"/>
    <w:rsid w:val="00D702D9"/>
    <w:rsid w:val="00D83B8F"/>
    <w:rsid w:val="00E1270C"/>
    <w:rsid w:val="00E1720A"/>
    <w:rsid w:val="00E2029A"/>
    <w:rsid w:val="00E62F0B"/>
    <w:rsid w:val="00E6636E"/>
    <w:rsid w:val="00E76F28"/>
    <w:rsid w:val="00E91BEB"/>
    <w:rsid w:val="00EC4075"/>
    <w:rsid w:val="00EE0A53"/>
    <w:rsid w:val="00EE10DB"/>
    <w:rsid w:val="00EF099E"/>
    <w:rsid w:val="00EF1987"/>
    <w:rsid w:val="00F36707"/>
    <w:rsid w:val="00F4400D"/>
    <w:rsid w:val="00F57AD1"/>
    <w:rsid w:val="00F67A8F"/>
    <w:rsid w:val="00FC4DA8"/>
    <w:rsid w:val="00FE39A6"/>
    <w:rsid w:val="00FE50AB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B9E11F"/>
  <w15:docId w15:val="{02BF2355-C5E2-4E12-A647-4138F834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7F9"/>
    <w:pPr>
      <w:widowControl w:val="0"/>
      <w:autoSpaceDE w:val="0"/>
      <w:autoSpaceDN w:val="0"/>
      <w:adjustRightInd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C4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F0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9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4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8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xp1\LOCALS~1\Temp\tmp158.rt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p:additionalData xmlns:ap="http://schemas.microsoft.com/fiducial/additionalproperties"/>
</file>

<file path=customXml/itemProps1.xml><?xml version="1.0" encoding="utf-8"?>
<ds:datastoreItem xmlns:ds="http://schemas.openxmlformats.org/officeDocument/2006/customXml" ds:itemID="{5057C5CD-1972-4B6A-9BFB-42C18421C127}">
  <ds:schemaRefs>
    <ds:schemaRef ds:uri="http://schemas.microsoft.com/fiducial/additional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tmp158.rtf</Template>
  <TotalTime>2</TotalTime>
  <Pages>1</Pages>
  <Words>893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DETERMINATION ET STRATEGIE FISCALE ES REVENUS FONCIERS</vt:lpstr>
    </vt:vector>
  </TitlesOfParts>
  <Company>Fiducial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ET STRATEGIE FISCALE ES REVENUS FONCIERS</dc:title>
  <dc:creator>BRUNO</dc:creator>
  <cp:lastModifiedBy>Bruno DESZCZ</cp:lastModifiedBy>
  <cp:revision>3</cp:revision>
  <cp:lastPrinted>2023-01-23T15:37:00Z</cp:lastPrinted>
  <dcterms:created xsi:type="dcterms:W3CDTF">2025-01-02T11:06:00Z</dcterms:created>
  <dcterms:modified xsi:type="dcterms:W3CDTF">2025-01-02T11:07:00Z</dcterms:modified>
</cp:coreProperties>
</file>